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F0" w:rsidRPr="000F37C5" w:rsidRDefault="009C0BF0" w:rsidP="009C0BF0">
      <w:pPr>
        <w:pStyle w:val="Ttulo"/>
        <w:jc w:val="center"/>
        <w:rPr>
          <w:sz w:val="44"/>
        </w:rPr>
      </w:pPr>
      <w:bookmarkStart w:id="0" w:name="_GoBack"/>
      <w:r w:rsidRPr="000F37C5">
        <w:rPr>
          <w:sz w:val="44"/>
        </w:rPr>
        <w:t>Lo que son los Días de los Santos (1 noviembre) y de los Difuntos (2 noviembre) en sendos decálogos.</w:t>
      </w:r>
    </w:p>
    <w:bookmarkEnd w:id="0"/>
    <w:p w:rsidR="009C0BF0" w:rsidRDefault="009C0BF0" w:rsidP="009C0BF0">
      <w:pPr>
        <w:pStyle w:val="Ttulo2"/>
      </w:pPr>
    </w:p>
    <w:sdt>
      <w:sdtPr>
        <w:rPr>
          <w:lang w:val="es-ES"/>
        </w:rPr>
        <w:id w:val="-1360654352"/>
        <w:docPartObj>
          <w:docPartGallery w:val="Table of Contents"/>
          <w:docPartUnique/>
        </w:docPartObj>
      </w:sdtPr>
      <w:sdtEndPr>
        <w:rPr>
          <w:rFonts w:eastAsiaTheme="minorEastAsia" w:cstheme="minorBidi"/>
          <w:noProof/>
          <w:color w:val="auto"/>
          <w:sz w:val="24"/>
          <w:szCs w:val="22"/>
          <w:lang w:val="es-ES_tradnl"/>
        </w:rPr>
      </w:sdtEndPr>
      <w:sdtContent>
        <w:p w:rsidR="009C0BF0" w:rsidRDefault="009C0BF0" w:rsidP="009C0BF0">
          <w:pPr>
            <w:pStyle w:val="Encabezadodetabladecontenido"/>
          </w:pPr>
          <w:r>
            <w:rPr>
              <w:lang w:val="es-ES"/>
            </w:rPr>
            <w:t>Tabla de contenido</w:t>
          </w:r>
        </w:p>
        <w:p w:rsidR="009C0BF0" w:rsidRDefault="009C0BF0">
          <w:pPr>
            <w:pStyle w:val="TDC2"/>
            <w:tabs>
              <w:tab w:val="right" w:leader="dot" w:pos="8488"/>
            </w:tabs>
            <w:rPr>
              <w:smallCaps w:val="0"/>
              <w:noProof/>
              <w:sz w:val="24"/>
              <w:szCs w:val="24"/>
              <w:lang w:eastAsia="ja-JP"/>
            </w:rPr>
          </w:pPr>
          <w:r>
            <w:fldChar w:fldCharType="begin"/>
          </w:r>
          <w:r>
            <w:instrText>TOC \o "1-3" \h \z \u</w:instrText>
          </w:r>
          <w:r>
            <w:fldChar w:fldCharType="separate"/>
          </w:r>
          <w:r>
            <w:rPr>
              <w:noProof/>
            </w:rPr>
            <w:t>El decálogo del Día de Todos los Santos (1 Noviembre)</w:t>
          </w:r>
          <w:r>
            <w:rPr>
              <w:noProof/>
            </w:rPr>
            <w:tab/>
          </w:r>
          <w:r>
            <w:rPr>
              <w:noProof/>
            </w:rPr>
            <w:fldChar w:fldCharType="begin"/>
          </w:r>
          <w:r>
            <w:rPr>
              <w:noProof/>
            </w:rPr>
            <w:instrText xml:space="preserve"> PAGEREF _Toc244520789 \h </w:instrText>
          </w:r>
          <w:r>
            <w:rPr>
              <w:noProof/>
            </w:rPr>
          </w:r>
          <w:r>
            <w:rPr>
              <w:noProof/>
            </w:rPr>
            <w:fldChar w:fldCharType="separate"/>
          </w:r>
          <w:r>
            <w:rPr>
              <w:noProof/>
            </w:rPr>
            <w:t>1</w:t>
          </w:r>
          <w:r>
            <w:rPr>
              <w:noProof/>
            </w:rPr>
            <w:fldChar w:fldCharType="end"/>
          </w:r>
        </w:p>
        <w:p w:rsidR="009C0BF0" w:rsidRDefault="009C0BF0">
          <w:pPr>
            <w:pStyle w:val="TDC2"/>
            <w:tabs>
              <w:tab w:val="right" w:leader="dot" w:pos="8488"/>
            </w:tabs>
            <w:rPr>
              <w:smallCaps w:val="0"/>
              <w:noProof/>
              <w:sz w:val="24"/>
              <w:szCs w:val="24"/>
              <w:lang w:eastAsia="ja-JP"/>
            </w:rPr>
          </w:pPr>
          <w:r>
            <w:rPr>
              <w:noProof/>
            </w:rPr>
            <w:t>El decálogo del día de los difuntos (2 de noviembre)</w:t>
          </w:r>
          <w:r>
            <w:rPr>
              <w:noProof/>
            </w:rPr>
            <w:tab/>
          </w:r>
          <w:r>
            <w:rPr>
              <w:noProof/>
            </w:rPr>
            <w:fldChar w:fldCharType="begin"/>
          </w:r>
          <w:r>
            <w:rPr>
              <w:noProof/>
            </w:rPr>
            <w:instrText xml:space="preserve"> PAGEREF _Toc244520790 \h </w:instrText>
          </w:r>
          <w:r>
            <w:rPr>
              <w:noProof/>
            </w:rPr>
          </w:r>
          <w:r>
            <w:rPr>
              <w:noProof/>
            </w:rPr>
            <w:fldChar w:fldCharType="separate"/>
          </w:r>
          <w:r>
            <w:rPr>
              <w:noProof/>
            </w:rPr>
            <w:t>3</w:t>
          </w:r>
          <w:r>
            <w:rPr>
              <w:noProof/>
            </w:rPr>
            <w:fldChar w:fldCharType="end"/>
          </w:r>
        </w:p>
        <w:p w:rsidR="009C0BF0" w:rsidRDefault="009C0BF0" w:rsidP="009C0BF0">
          <w:r>
            <w:rPr>
              <w:b/>
              <w:bCs/>
              <w:noProof/>
            </w:rPr>
            <w:fldChar w:fldCharType="end"/>
          </w:r>
        </w:p>
      </w:sdtContent>
    </w:sdt>
    <w:p w:rsidR="009C0BF0" w:rsidRDefault="009C0BF0" w:rsidP="009C0BF0">
      <w:pPr>
        <w:pStyle w:val="Ttulo2"/>
      </w:pPr>
      <w:bookmarkStart w:id="1" w:name="_Toc244520789"/>
      <w:r>
        <w:t>El decálogo del Día de Todos los Santos (1 Noviembre)</w:t>
      </w:r>
      <w:bookmarkEnd w:id="1"/>
    </w:p>
    <w:p w:rsidR="009C0BF0" w:rsidRDefault="009C0BF0" w:rsidP="009C0BF0"/>
    <w:p w:rsidR="009C0BF0" w:rsidRDefault="009C0BF0" w:rsidP="009C0BF0">
      <w:r>
        <w:t>El 1 de noviembre es la solemnidad litúrgica de Todos los Santos, que prevalece sobre el domingo. Se trata de un popular y bien sentida fiesta cristiana, que al evocar a quienes nos han precedido en el camino de la fe y de la vida, gozan ya de la eterna bienaventuranza, son ya -por así decirlo- ciudadanos de pleno derecho del cielo, la patria común de toda la humanidad de todos los tiempos.</w:t>
      </w:r>
    </w:p>
    <w:p w:rsidR="009C0BF0" w:rsidRDefault="009C0BF0" w:rsidP="009C0BF0"/>
    <w:p w:rsidR="009C0BF0" w:rsidRDefault="009C0BF0" w:rsidP="009C0BF0">
      <w:r>
        <w:t xml:space="preserve">1.- </w:t>
      </w:r>
      <w:r w:rsidRPr="000F37C5">
        <w:rPr>
          <w:b/>
        </w:rPr>
        <w:t>El día de Todos los Santos</w:t>
      </w:r>
      <w:r>
        <w:t xml:space="preserve"> cuenta un milenio de popular y sentida historia y tradición en la vida de la Iglesia. </w:t>
      </w:r>
      <w:r w:rsidRPr="000F37C5">
        <w:rPr>
          <w:u w:val="single"/>
        </w:rPr>
        <w:t>Fueron los monjes benedictinos de Cluny quienes expandieron esta festividad,</w:t>
      </w:r>
    </w:p>
    <w:p w:rsidR="009C0BF0" w:rsidRDefault="009C0BF0" w:rsidP="009C0BF0">
      <w:r>
        <w:t xml:space="preserve">2.- </w:t>
      </w:r>
      <w:r w:rsidRPr="000F37C5">
        <w:rPr>
          <w:b/>
        </w:rPr>
        <w:t>En este día celebramos</w:t>
      </w:r>
      <w:r>
        <w:t xml:space="preserve"> </w:t>
      </w:r>
      <w:r w:rsidRPr="000F37C5">
        <w:rPr>
          <w:u w:val="single"/>
        </w:rPr>
        <w:t>a todos aquellos cristianos que ya gozan de la visión de Dios, que ya están en el cielo</w:t>
      </w:r>
      <w:r>
        <w:t>, hayan sido o no declarados santos o beatos por la Iglesia. De ahí, su nombre: el día de Todos los Santos.</w:t>
      </w:r>
    </w:p>
    <w:p w:rsidR="009C0BF0" w:rsidRDefault="009C0BF0" w:rsidP="009C0BF0">
      <w:r>
        <w:t xml:space="preserve">3.-  </w:t>
      </w:r>
      <w:r w:rsidRPr="000F37C5">
        <w:rPr>
          <w:b/>
        </w:rPr>
        <w:t>Santo es aquel cristiano que</w:t>
      </w:r>
      <w:r>
        <w:t xml:space="preserve">, concluida su existencia terrena, </w:t>
      </w:r>
      <w:r w:rsidRPr="000F37C5">
        <w:rPr>
          <w:u w:val="single"/>
        </w:rPr>
        <w:t>está ya en la presencia de Dios</w:t>
      </w:r>
      <w:r>
        <w:t>, ha recibido –con palabras de San Pablo- “la corona de la gloria que no se marchita”.</w:t>
      </w:r>
    </w:p>
    <w:p w:rsidR="009C0BF0" w:rsidRDefault="009C0BF0" w:rsidP="009C0BF0">
      <w:r>
        <w:t xml:space="preserve">4.- El santo, </w:t>
      </w:r>
      <w:r w:rsidRPr="000F37C5">
        <w:rPr>
          <w:b/>
        </w:rPr>
        <w:t>los santos son siempre</w:t>
      </w:r>
      <w:r>
        <w:t xml:space="preserve"> reflejos de la gloria y de la santidad de Dios. Son </w:t>
      </w:r>
      <w:r w:rsidRPr="000F37C5">
        <w:rPr>
          <w:u w:val="single"/>
        </w:rPr>
        <w:t>modelos para la vida de los cristianos e intercesores</w:t>
      </w:r>
      <w:r>
        <w:t xml:space="preserve"> de modo que a los santos se pide su ayuda y su intercesión. Son así dignos y merecedores de culto de veneración.</w:t>
      </w:r>
    </w:p>
    <w:p w:rsidR="009C0BF0" w:rsidRDefault="009C0BF0" w:rsidP="009C0BF0">
      <w:r>
        <w:t xml:space="preserve">5.- </w:t>
      </w:r>
      <w:r w:rsidRPr="000F37C5">
        <w:rPr>
          <w:b/>
        </w:rPr>
        <w:t>El día de Todos los Santos</w:t>
      </w:r>
      <w:r>
        <w:t xml:space="preserve"> incluye en su celebración y contenido a los santos populares y conocidos, extraordinarios cristianos a quienes la Iglesia dedica en especial un día al año.</w:t>
      </w:r>
    </w:p>
    <w:p w:rsidR="009C0BF0" w:rsidRDefault="009C0BF0" w:rsidP="009C0BF0">
      <w:r>
        <w:lastRenderedPageBreak/>
        <w:t xml:space="preserve">6.- Pero el día de Todos los Santos es, sobre todo, </w:t>
      </w:r>
      <w:r w:rsidRPr="000F37C5">
        <w:rPr>
          <w:b/>
        </w:rPr>
        <w:t>el día de los santos anónimos</w:t>
      </w:r>
      <w:r>
        <w:t>, tantos de ellos miembros de nuestras familias, lugares y comunidades.</w:t>
      </w:r>
    </w:p>
    <w:p w:rsidR="009C0BF0" w:rsidRDefault="009C0BF0" w:rsidP="009C0BF0">
      <w:r>
        <w:t xml:space="preserve">7.- El día de Todos los Santos es igualmente una oportunidad para recordar </w:t>
      </w:r>
      <w:r w:rsidRPr="000F37C5">
        <w:rPr>
          <w:b/>
        </w:rPr>
        <w:t>la llamada universal a la santidad</w:t>
      </w:r>
      <w:r>
        <w:t xml:space="preserve"> </w:t>
      </w:r>
      <w:r w:rsidRPr="000F37C5">
        <w:rPr>
          <w:u w:val="single"/>
        </w:rPr>
        <w:t>presente en todos los cristianos desde el bautismo</w:t>
      </w:r>
      <w:r>
        <w:t>. Es ocasión para hacer realidad en nosotros la llamada del Señor a que seamos perfectos- santos- como Dios, nuestro Padre celestial, es perfecto, es santo.</w:t>
      </w:r>
    </w:p>
    <w:p w:rsidR="009C0BF0" w:rsidRDefault="009C0BF0" w:rsidP="009C0BF0"/>
    <w:p w:rsidR="009C0BF0" w:rsidRDefault="009C0BF0" w:rsidP="009C0BF0">
      <w:r>
        <w:t>Se trata de una llamada apremiante a que vivamos todos nuestra vocación a la santidad según nuestros propios estados de vida, de consagración y de servicio. En este tema insistió mucho el Concilio Vaticano II. El capítulo V de su Constitución dogmática “Lumen Gentium” lleva por título “Universal vocación a la santidad en la Iglesia”.</w:t>
      </w:r>
    </w:p>
    <w:p w:rsidR="009C0BF0" w:rsidRDefault="009C0BF0" w:rsidP="009C0BF0">
      <w:r>
        <w:t>Y es que la santidad no es patrimonio de algunos pocos privilegiados. Es el destino de todos, como fue, como lo ha sido para esa multitud de santos anónimos a quienes hoy celebramos.</w:t>
      </w:r>
    </w:p>
    <w:p w:rsidR="009C0BF0" w:rsidRDefault="009C0BF0" w:rsidP="009C0BF0">
      <w:r>
        <w:t xml:space="preserve">8.- </w:t>
      </w:r>
      <w:r w:rsidRPr="000F37C5">
        <w:rPr>
          <w:b/>
        </w:rPr>
        <w:t>La santidad cristiana consiste</w:t>
      </w:r>
      <w:r>
        <w:t xml:space="preserve"> </w:t>
      </w:r>
      <w:r w:rsidRPr="000F37C5">
        <w:rPr>
          <w:u w:val="single"/>
        </w:rPr>
        <w:t>en vivir y cumplir los mandamientos</w:t>
      </w:r>
      <w:r>
        <w:t xml:space="preserve">.  “El santo no es un ángel, es hombre en carne y hueso que sabe levantarse y volver a caminar. El santo no se olvida del llanto de su hermano, ni piensa que es más bueno subiéndose a un altar. Santo es el que vive su fe con alegría y lucha cada día pues vive para amar”. (Canción de Cesáreo </w:t>
      </w:r>
      <w:proofErr w:type="spellStart"/>
      <w:r>
        <w:t>Gabaraín</w:t>
      </w:r>
      <w:proofErr w:type="spellEnd"/>
      <w:r>
        <w:t>).</w:t>
      </w:r>
    </w:p>
    <w:p w:rsidR="009C0BF0" w:rsidRDefault="009C0BF0" w:rsidP="009C0BF0">
      <w:pPr>
        <w:pBdr>
          <w:top w:val="single" w:sz="4" w:space="1" w:color="auto"/>
          <w:left w:val="single" w:sz="4" w:space="4" w:color="auto"/>
          <w:bottom w:val="single" w:sz="4" w:space="1" w:color="auto"/>
          <w:right w:val="single" w:sz="4" w:space="4" w:color="auto"/>
        </w:pBdr>
      </w:pPr>
      <w:r>
        <w:t>”El santo es aquel que está tan fascinado por la belleza de Dios y por su perfecta verdad que éstas lo irán progresivamente transformando. Por esta belleza y verdad está dispuesto a renunciar a todo, también a sí mismo. Le es suficiente el amor de Dios, que experimenta y transmite en el servicio humilde y desinteresado del prójimo”. (Benedicto XVI)</w:t>
      </w:r>
    </w:p>
    <w:p w:rsidR="009C0BF0" w:rsidRDefault="009C0BF0" w:rsidP="009C0BF0"/>
    <w:p w:rsidR="009C0BF0" w:rsidRDefault="009C0BF0" w:rsidP="009C0BF0">
      <w:r>
        <w:t xml:space="preserve">9.- </w:t>
      </w:r>
      <w:r w:rsidRPr="000F37C5">
        <w:rPr>
          <w:b/>
        </w:rPr>
        <w:t>La santidad se gana, se logra, se consigue, con la ayuda de la gracia</w:t>
      </w:r>
      <w:r>
        <w:t xml:space="preserve">, en tierra, en el quehacer y el compromiso de cada día, en el amor, en el servicio y en el perdón cotidianos. “El afán de cada día labra y vislumbra el rostro de la eternidad”, escribió certera y hermosamente Karl </w:t>
      </w:r>
      <w:proofErr w:type="spellStart"/>
      <w:r>
        <w:t>Rhaner</w:t>
      </w:r>
      <w:proofErr w:type="spellEnd"/>
      <w:r>
        <w:t>. El cielo, sí, no puede esperar. Pero el cielo –la santidad- solo se gana en la tierra.</w:t>
      </w:r>
    </w:p>
    <w:p w:rsidR="009C0BF0" w:rsidRDefault="009C0BF0" w:rsidP="009C0BF0">
      <w:r>
        <w:t xml:space="preserve">10.- Por fin, el día de Todos los Santos nos habla de que </w:t>
      </w:r>
      <w:r w:rsidRPr="000F37C5">
        <w:rPr>
          <w:b/>
        </w:rPr>
        <w:t xml:space="preserve">la vida humana no termina con la muerte sino </w:t>
      </w:r>
      <w:r>
        <w:t xml:space="preserve">que </w:t>
      </w:r>
      <w:r w:rsidRPr="000F37C5">
        <w:rPr>
          <w:u w:val="single"/>
        </w:rPr>
        <w:t>abre a la luminosa vida de eternidad con Dios</w:t>
      </w:r>
      <w:r>
        <w:t>. El día de Todos los Santos es la catequesis y celebración de los misterios de nuestra fe relativos al final de la vida, los llamados “novísimos”: muerte, juicio, eternidad.</w:t>
      </w:r>
    </w:p>
    <w:p w:rsidR="009C0BF0" w:rsidRDefault="009C0BF0" w:rsidP="009C0BF0"/>
    <w:p w:rsidR="009C0BF0" w:rsidRDefault="009C0BF0" w:rsidP="009C0BF0">
      <w:r>
        <w:t>Y por ello, al día siguiente a la fiesta de Todos los Santos,  el 2 de noviembre, celebramos, conmemoramos a los difuntos. Es día de oración y de recuerdo hacia ellos. Es día para saber vivir la vida según el plan de Dios. Es día, como el día, en el que la piedad de nuestro pueblo fiel visita los cementerios. Todo el mes de noviembre está dedicado especialmente a los difuntos y a las ánimas del Purgatorio.</w:t>
      </w:r>
    </w:p>
    <w:p w:rsidR="009C0BF0" w:rsidRDefault="009C0BF0" w:rsidP="009C0BF0"/>
    <w:p w:rsidR="009C0BF0" w:rsidRDefault="009C0BF0" w:rsidP="009C0BF0">
      <w:pPr>
        <w:pStyle w:val="Ttulo2"/>
      </w:pPr>
      <w:bookmarkStart w:id="2" w:name="_Toc244520790"/>
      <w:r>
        <w:t>El decálogo del día de los difuntos (2 de noviembre)</w:t>
      </w:r>
      <w:bookmarkEnd w:id="2"/>
    </w:p>
    <w:p w:rsidR="009C0BF0" w:rsidRDefault="009C0BF0" w:rsidP="009C0BF0"/>
    <w:p w:rsidR="009C0BF0" w:rsidRPr="000F37C5" w:rsidRDefault="009C0BF0" w:rsidP="009C0BF0">
      <w:pPr>
        <w:jc w:val="center"/>
        <w:rPr>
          <w:b/>
        </w:rPr>
      </w:pPr>
      <w:r w:rsidRPr="000F37C5">
        <w:rPr>
          <w:b/>
        </w:rPr>
        <w:t>Recuerdo, oración, gratitud, esperanza y sabiduría son las claves para vivir cristianamente esta jornada</w:t>
      </w:r>
    </w:p>
    <w:p w:rsidR="009C0BF0" w:rsidRDefault="009C0BF0" w:rsidP="009C0BF0"/>
    <w:p w:rsidR="009C0BF0" w:rsidRDefault="009C0BF0" w:rsidP="009C0BF0">
      <w:r>
        <w:t>El 2 de noviembre es el día de la conmemoración de los fieles difuntos. Nuestros cementerios y, sobre todo, nuestro recuerdo y nuestro corazón se llenan de la memoria, de la oración ofrenda agradecidas y emocionadas a nuestros familiares y amigos difuntos.</w:t>
      </w:r>
    </w:p>
    <w:p w:rsidR="009C0BF0" w:rsidRDefault="009C0BF0" w:rsidP="009C0BF0"/>
    <w:p w:rsidR="009C0BF0" w:rsidRDefault="009C0BF0" w:rsidP="009C0BF0">
      <w:r>
        <w:t xml:space="preserve">1.- </w:t>
      </w:r>
      <w:r w:rsidRPr="000F37C5">
        <w:rPr>
          <w:b/>
        </w:rPr>
        <w:t>El origen y expansión de esta conmemoración litúrgica</w:t>
      </w:r>
      <w:r>
        <w:t xml:space="preserve"> es obra, al igual que sucede con la solemnidad del día de Todos los Santos, del celo y de la intuición pastoral de los </w:t>
      </w:r>
      <w:r w:rsidRPr="000F37C5">
        <w:rPr>
          <w:u w:val="single"/>
        </w:rPr>
        <w:t>monjes benedictinos de Cluny hace un milenio</w:t>
      </w:r>
      <w:r>
        <w:t>.</w:t>
      </w:r>
    </w:p>
    <w:p w:rsidR="009C0BF0" w:rsidRDefault="009C0BF0" w:rsidP="009C0BF0">
      <w:r>
        <w:t xml:space="preserve">2.- </w:t>
      </w:r>
      <w:r w:rsidRPr="000F37C5">
        <w:rPr>
          <w:b/>
        </w:rPr>
        <w:t>La conmemoración litúrgica de los fieles difuntos es</w:t>
      </w:r>
      <w:r>
        <w:t xml:space="preserve"> </w:t>
      </w:r>
      <w:r w:rsidRPr="000F37C5">
        <w:rPr>
          <w:u w:val="single"/>
        </w:rPr>
        <w:t>complementaria de la solemnidad de Todos los Santos</w:t>
      </w:r>
      <w:r>
        <w:t>. Nuestro destino, una vez atravesados con y por la gracia de Dios los caminos de la santidad, es el cielo, la vida para siempre. Y su inexcusable puerta es la desaparición física y terrena, la muerte.</w:t>
      </w:r>
    </w:p>
    <w:p w:rsidR="009C0BF0" w:rsidRDefault="009C0BF0" w:rsidP="009C0BF0">
      <w:r>
        <w:t xml:space="preserve">3.- </w:t>
      </w:r>
      <w:r w:rsidRPr="000F37C5">
        <w:rPr>
          <w:b/>
        </w:rPr>
        <w:t>La muerte es</w:t>
      </w:r>
      <w:r>
        <w:t>, sin duda, alguna la realidad más dolorosa, más misteriosa y, a la vez, más insoslayable de la condición humana. Como afirmara un célebre filósofo alemán del siglo XX, “el hombre es un ser para la muerte”.  En la antigüedad clásica, los epicúreos habían acuñado otra frase similar: “Comamos y bebamos que mañana moriremos”.</w:t>
      </w:r>
    </w:p>
    <w:p w:rsidR="009C0BF0" w:rsidRDefault="009C0BF0" w:rsidP="009C0BF0">
      <w:r>
        <w:t xml:space="preserve">4.- Sin embargo, </w:t>
      </w:r>
      <w:r w:rsidRPr="000F37C5">
        <w:rPr>
          <w:b/>
        </w:rPr>
        <w:t>desde la fe cristiana</w:t>
      </w:r>
      <w:r>
        <w:t xml:space="preserve">, el fatalismo y pesimismo de esta afirmación existencialista y real del filósofo Martin Heidegger y de la máxima epicúrea, </w:t>
      </w:r>
      <w:r w:rsidRPr="000F37C5">
        <w:rPr>
          <w:u w:val="single"/>
        </w:rPr>
        <w:t>se iluminan y se llenan de sentido</w:t>
      </w:r>
      <w:r>
        <w:t>. Dios, al encarnarse en Jesucristo, no sólo ha asumido la muerte como etapa necesaria de la existencia humana, sino que la ha transcendido, la ha vencido. Ha dado la respuesta que esperaban y siguen esperando los siglos y la humanidad entera a la nuestra condición pasajera y caduca.</w:t>
      </w:r>
    </w:p>
    <w:p w:rsidR="009C0BF0" w:rsidRDefault="009C0BF0" w:rsidP="009C0BF0">
      <w:r w:rsidRPr="000F37C5">
        <w:rPr>
          <w:u w:val="single"/>
        </w:rPr>
        <w:lastRenderedPageBreak/>
        <w:t>La muerte es dolorosa, sí, pero ya no es final del camino</w:t>
      </w:r>
      <w:r>
        <w:t>. No vivimos para morir, sino que la muerte es la llave de la vida eterna, el clamor más profundo y definitivo del hombre de todas las épocas, que lleva en lo más profundo de su corazón el anhelo de la inmortalidad.</w:t>
      </w:r>
    </w:p>
    <w:p w:rsidR="009C0BF0" w:rsidRDefault="009C0BF0" w:rsidP="009C0BF0">
      <w:r>
        <w:t xml:space="preserve">5.- </w:t>
      </w:r>
      <w:r w:rsidRPr="000F37C5">
        <w:rPr>
          <w:b/>
        </w:rPr>
        <w:t>En el Evangelio y en todo el Nuevo Testamento, encontramos la luz y la respuesta</w:t>
      </w:r>
      <w:r>
        <w:t xml:space="preserve"> </w:t>
      </w:r>
      <w:r w:rsidRPr="000F37C5">
        <w:rPr>
          <w:u w:val="single"/>
        </w:rPr>
        <w:t>a la muerte</w:t>
      </w:r>
      <w:r>
        <w:t>. Como el testimonio mismo de Jesucristo, muerto y resucitado por y para nosotros. Como el testimonio de los milagros que Jesús hizo devolviendo a la vida a algunas personas.</w:t>
      </w:r>
    </w:p>
    <w:p w:rsidR="009C0BF0" w:rsidRDefault="009C0BF0" w:rsidP="009C0BF0"/>
    <w:p w:rsidR="009C0BF0" w:rsidRDefault="009C0BF0" w:rsidP="009C0BF0">
      <w:r>
        <w:t xml:space="preserve">6.- </w:t>
      </w:r>
      <w:r w:rsidRPr="000F37C5">
        <w:rPr>
          <w:b/>
        </w:rPr>
        <w:t>Las vidas de los santos</w:t>
      </w:r>
      <w:r>
        <w:t xml:space="preserve"> –de todos los santos: los conocidos y los anónimos, nuestros santos de los altares y del pueblo- y su presencia tan viva y tan real entre nosotros, a pesar de haber fallecido, corroboran este dogma central del cristianismo que es la resurrección de la carne y la vida del mundo futuro, a imagen de Jesucristo, muerto y resucitado.</w:t>
      </w:r>
    </w:p>
    <w:p w:rsidR="009C0BF0" w:rsidRDefault="009C0BF0" w:rsidP="009C0BF0"/>
    <w:p w:rsidR="009C0BF0" w:rsidRDefault="009C0BF0" w:rsidP="009C0BF0">
      <w:r>
        <w:t xml:space="preserve">7.- Por ello, el día de los Difuntos </w:t>
      </w:r>
      <w:r w:rsidRPr="000F37C5">
        <w:rPr>
          <w:b/>
        </w:rPr>
        <w:t>es ocasión para reflexionar sobre</w:t>
      </w:r>
      <w:r>
        <w:t xml:space="preserve"> </w:t>
      </w:r>
      <w:r w:rsidRPr="000F37C5">
        <w:rPr>
          <w:u w:val="single"/>
        </w:rPr>
        <w:t>la vida</w:t>
      </w:r>
      <w:r>
        <w:t xml:space="preserve">, para hallar, siquiera en el corazón, </w:t>
      </w:r>
      <w:r w:rsidRPr="000F37C5">
        <w:rPr>
          <w:u w:val="single"/>
        </w:rPr>
        <w:t>su verdadera sabiduría y sentido</w:t>
      </w:r>
      <w:r>
        <w:t>, que son la sabiduría y el sentido del Dios que nos ama y nos salva y cuya gloria es la Vida del hombre.</w:t>
      </w:r>
    </w:p>
    <w:p w:rsidR="009C0BF0" w:rsidRDefault="009C0BF0" w:rsidP="009C0BF0"/>
    <w:p w:rsidR="009C0BF0" w:rsidRDefault="009C0BF0" w:rsidP="009C0BF0">
      <w:r>
        <w:t xml:space="preserve">8.- El día de los Difuntos es igualmente </w:t>
      </w:r>
      <w:r w:rsidRPr="000F37C5">
        <w:rPr>
          <w:b/>
        </w:rPr>
        <w:t>tiempo para recordar</w:t>
      </w:r>
      <w:r>
        <w:t xml:space="preserve"> –volver a traer al corazón- </w:t>
      </w:r>
      <w:r w:rsidRPr="000F37C5">
        <w:rPr>
          <w:u w:val="single"/>
        </w:rPr>
        <w:t>la memoria de los difuntos de cada uno, de cada persona, de cada familia, y para dar gracias a Dios por ellos</w:t>
      </w:r>
      <w:r>
        <w:t>. Así comprobaremos cómo todavía viven, de algún modo, en nosotros mismos; para comprobar, que somos lo que somos gracias, en alguna medida, a ellos; que ellos interceden desde el cielo  por nosotros y cómo tienen aún tanto que enseñarnos y ayudarnos.</w:t>
      </w:r>
    </w:p>
    <w:p w:rsidR="009C0BF0" w:rsidRDefault="009C0BF0" w:rsidP="009C0BF0"/>
    <w:p w:rsidR="009C0BF0" w:rsidRDefault="009C0BF0" w:rsidP="009C0BF0">
      <w:r>
        <w:t xml:space="preserve">9.- Por eso también, el día de los Difuntos </w:t>
      </w:r>
      <w:r w:rsidRPr="000F37C5">
        <w:rPr>
          <w:b/>
        </w:rPr>
        <w:t>es ocasión asimismo para rezar por difuntos</w:t>
      </w:r>
      <w:r>
        <w:t>. Escribía hace más de medio siglo el Papa Pío XII: “OH misterio insondable que la salvación de unos dependa de las oraciones y voluntarias mortificaciones de otros”. La Palabra de Dios, ya desde el Antiguo Testamento, nos recuerda que “es bueno y necesario rezar por los difuntos para que encuentren su descanso eterno”.</w:t>
      </w:r>
    </w:p>
    <w:p w:rsidR="009C0BF0" w:rsidRDefault="009C0BF0" w:rsidP="009C0BF0"/>
    <w:p w:rsidR="009C0BF0" w:rsidRDefault="009C0BF0" w:rsidP="009C0BF0">
      <w:r>
        <w:t xml:space="preserve">10.- El día de los Difuntos es además una </w:t>
      </w:r>
      <w:r w:rsidRPr="000F37C5">
        <w:rPr>
          <w:b/>
        </w:rPr>
        <w:t>nueva y plástica catequesis sobre los llamados “novísimos”</w:t>
      </w:r>
      <w:r>
        <w:t xml:space="preserve">: </w:t>
      </w:r>
      <w:r w:rsidRPr="000F37C5">
        <w:rPr>
          <w:u w:val="single"/>
        </w:rPr>
        <w:t>muerte, juicio y eternidad</w:t>
      </w:r>
      <w:r>
        <w:t xml:space="preserve">. Nos recuerda el estadio intermedio a la gloria, al cielo: el purgatorio, y la necesidad de rezar por nuestros hermanos (“las </w:t>
      </w:r>
      <w:r>
        <w:lastRenderedPageBreak/>
        <w:t>ánimas del purgatorio”) allí presentes para que pronto purguen sus deficiencias y pasan al gozo eterno de la visión de Dios.</w:t>
      </w:r>
    </w:p>
    <w:p w:rsidR="009C0BF0" w:rsidRDefault="009C0BF0" w:rsidP="009C0BF0"/>
    <w:p w:rsidR="009C0BF0" w:rsidRDefault="009C0BF0" w:rsidP="009C0BF0">
      <w:r>
        <w:t>Meses antes de fallecer, en junio de 1991, ya muy visitado por la hermana enfermedad, el periodista, sacerdote, escritor y poeta José Luis Martín Descalzo, escribió, con jirones de su propio cuerpo y de su propia alma, estos versos bellísimos y tan cristianos sobre la muerte:</w:t>
      </w:r>
    </w:p>
    <w:p w:rsidR="009C0BF0" w:rsidRDefault="009C0BF0" w:rsidP="009C0BF0"/>
    <w:p w:rsidR="009C0BF0" w:rsidRDefault="009C0BF0" w:rsidP="009C0BF0">
      <w:pPr>
        <w:pBdr>
          <w:top w:val="single" w:sz="4" w:space="1" w:color="auto"/>
          <w:left w:val="single" w:sz="4" w:space="4" w:color="auto"/>
          <w:bottom w:val="single" w:sz="4" w:space="1" w:color="auto"/>
          <w:right w:val="single" w:sz="4" w:space="4" w:color="auto"/>
        </w:pBdr>
        <w:jc w:val="center"/>
      </w:pPr>
      <w:r>
        <w:t>“Morir sólo es morir. Morir se acaba.</w:t>
      </w:r>
    </w:p>
    <w:p w:rsidR="009C0BF0" w:rsidRDefault="009C0BF0" w:rsidP="009C0BF0">
      <w:pPr>
        <w:pBdr>
          <w:top w:val="single" w:sz="4" w:space="1" w:color="auto"/>
          <w:left w:val="single" w:sz="4" w:space="4" w:color="auto"/>
          <w:bottom w:val="single" w:sz="4" w:space="1" w:color="auto"/>
          <w:right w:val="single" w:sz="4" w:space="4" w:color="auto"/>
        </w:pBdr>
        <w:jc w:val="center"/>
      </w:pPr>
      <w:r>
        <w:t>Morir es una hoguera fugitiva.</w:t>
      </w:r>
    </w:p>
    <w:p w:rsidR="009C0BF0" w:rsidRDefault="009C0BF0" w:rsidP="009C0BF0">
      <w:pPr>
        <w:pBdr>
          <w:top w:val="single" w:sz="4" w:space="1" w:color="auto"/>
          <w:left w:val="single" w:sz="4" w:space="4" w:color="auto"/>
          <w:bottom w:val="single" w:sz="4" w:space="1" w:color="auto"/>
          <w:right w:val="single" w:sz="4" w:space="4" w:color="auto"/>
        </w:pBdr>
        <w:jc w:val="center"/>
      </w:pPr>
      <w:r>
        <w:t>Es cruzar una puerta a la deriva</w:t>
      </w:r>
    </w:p>
    <w:p w:rsidR="009C0BF0" w:rsidRDefault="009C0BF0" w:rsidP="009C0BF0">
      <w:pPr>
        <w:pBdr>
          <w:top w:val="single" w:sz="4" w:space="1" w:color="auto"/>
          <w:left w:val="single" w:sz="4" w:space="4" w:color="auto"/>
          <w:bottom w:val="single" w:sz="4" w:space="1" w:color="auto"/>
          <w:right w:val="single" w:sz="4" w:space="4" w:color="auto"/>
        </w:pBdr>
        <w:jc w:val="center"/>
      </w:pPr>
      <w:r>
        <w:t>y encontrar lo que tanto se buscaba.</w:t>
      </w:r>
    </w:p>
    <w:p w:rsidR="009C0BF0" w:rsidRDefault="009C0BF0" w:rsidP="009C0BF0">
      <w:pPr>
        <w:pBdr>
          <w:top w:val="single" w:sz="4" w:space="1" w:color="auto"/>
          <w:left w:val="single" w:sz="4" w:space="4" w:color="auto"/>
          <w:bottom w:val="single" w:sz="4" w:space="1" w:color="auto"/>
          <w:right w:val="single" w:sz="4" w:space="4" w:color="auto"/>
        </w:pBdr>
        <w:jc w:val="center"/>
      </w:pPr>
      <w:r>
        <w:t>Acabar de llorar y hacer preguntas,</w:t>
      </w:r>
    </w:p>
    <w:p w:rsidR="009C0BF0" w:rsidRDefault="009C0BF0" w:rsidP="009C0BF0">
      <w:pPr>
        <w:pBdr>
          <w:top w:val="single" w:sz="4" w:space="1" w:color="auto"/>
          <w:left w:val="single" w:sz="4" w:space="4" w:color="auto"/>
          <w:bottom w:val="single" w:sz="4" w:space="1" w:color="auto"/>
          <w:right w:val="single" w:sz="4" w:space="4" w:color="auto"/>
        </w:pBdr>
        <w:jc w:val="center"/>
      </w:pPr>
      <w:r>
        <w:t>ver al Amor sin enigmas ni espejos;</w:t>
      </w:r>
    </w:p>
    <w:p w:rsidR="009C0BF0" w:rsidRDefault="009C0BF0" w:rsidP="009C0BF0">
      <w:pPr>
        <w:pBdr>
          <w:top w:val="single" w:sz="4" w:space="1" w:color="auto"/>
          <w:left w:val="single" w:sz="4" w:space="4" w:color="auto"/>
          <w:bottom w:val="single" w:sz="4" w:space="1" w:color="auto"/>
          <w:right w:val="single" w:sz="4" w:space="4" w:color="auto"/>
        </w:pBdr>
        <w:jc w:val="center"/>
      </w:pPr>
      <w:r>
        <w:t>descansar de vivir en la ternura;</w:t>
      </w:r>
    </w:p>
    <w:p w:rsidR="009C0BF0" w:rsidRDefault="009C0BF0" w:rsidP="009C0BF0">
      <w:pPr>
        <w:pBdr>
          <w:top w:val="single" w:sz="4" w:space="1" w:color="auto"/>
          <w:left w:val="single" w:sz="4" w:space="4" w:color="auto"/>
          <w:bottom w:val="single" w:sz="4" w:space="1" w:color="auto"/>
          <w:right w:val="single" w:sz="4" w:space="4" w:color="auto"/>
        </w:pBdr>
        <w:jc w:val="center"/>
      </w:pPr>
      <w:r>
        <w:t>tener la paz , la luz, la casa juntas</w:t>
      </w:r>
    </w:p>
    <w:p w:rsidR="009C0BF0" w:rsidRDefault="009C0BF0" w:rsidP="009C0BF0">
      <w:pPr>
        <w:pBdr>
          <w:top w:val="single" w:sz="4" w:space="1" w:color="auto"/>
          <w:left w:val="single" w:sz="4" w:space="4" w:color="auto"/>
          <w:bottom w:val="single" w:sz="4" w:space="1" w:color="auto"/>
          <w:right w:val="single" w:sz="4" w:space="4" w:color="auto"/>
        </w:pBdr>
        <w:jc w:val="center"/>
      </w:pPr>
      <w:r>
        <w:t>y hallar, dejando los dolores lejos,</w:t>
      </w:r>
    </w:p>
    <w:p w:rsidR="009C0BF0" w:rsidRDefault="009C0BF0" w:rsidP="009C0BF0">
      <w:pPr>
        <w:pBdr>
          <w:top w:val="single" w:sz="4" w:space="1" w:color="auto"/>
          <w:left w:val="single" w:sz="4" w:space="4" w:color="auto"/>
          <w:bottom w:val="single" w:sz="4" w:space="1" w:color="auto"/>
          <w:right w:val="single" w:sz="4" w:space="4" w:color="auto"/>
        </w:pBdr>
        <w:jc w:val="center"/>
      </w:pPr>
      <w:r>
        <w:t>la Noche-luz tras tanta noche oscura”.</w:t>
      </w:r>
    </w:p>
    <w:p w:rsidR="009C0BF0" w:rsidRPr="000F37C5" w:rsidRDefault="009C0BF0" w:rsidP="009C0BF0">
      <w:pPr>
        <w:rPr>
          <w:sz w:val="16"/>
          <w:szCs w:val="16"/>
        </w:rPr>
      </w:pPr>
      <w:r w:rsidRPr="000F37C5">
        <w:rPr>
          <w:sz w:val="16"/>
          <w:szCs w:val="16"/>
        </w:rPr>
        <w:t>Por Jesús de las Heras Muela (Director de ECCLESIA y de ECCLESIA DIGITAL)</w:t>
      </w:r>
    </w:p>
    <w:p w:rsidR="007C748A" w:rsidRDefault="007C748A"/>
    <w:sectPr w:rsidR="007C748A" w:rsidSect="007C748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F0"/>
    <w:rsid w:val="007C748A"/>
    <w:rsid w:val="00837390"/>
    <w:rsid w:val="009C0BF0"/>
    <w:rsid w:val="00BB40AE"/>
    <w:rsid w:val="00C66BB7"/>
    <w:rsid w:val="00D67FE0"/>
    <w:rsid w:val="00E51C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88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F0"/>
    <w:pPr>
      <w:spacing w:after="200" w:line="276" w:lineRule="auto"/>
      <w:jc w:val="both"/>
    </w:pPr>
    <w:rPr>
      <w:rFonts w:asciiTheme="majorHAnsi" w:hAnsiTheme="majorHAnsi"/>
      <w:szCs w:val="22"/>
    </w:rPr>
  </w:style>
  <w:style w:type="paragraph" w:styleId="Ttulo1">
    <w:name w:val="heading 1"/>
    <w:basedOn w:val="Normal"/>
    <w:next w:val="Normal"/>
    <w:link w:val="Ttulo1Car"/>
    <w:autoRedefine/>
    <w:uiPriority w:val="9"/>
    <w:qFormat/>
    <w:rsid w:val="00E51C8F"/>
    <w:pPr>
      <w:keepNext/>
      <w:keepLines/>
      <w:spacing w:before="480" w:after="0"/>
      <w:outlineLvl w:val="0"/>
    </w:pPr>
    <w:rPr>
      <w:rFonts w:eastAsiaTheme="majorEastAsia" w:cstheme="majorBidi"/>
      <w:b/>
      <w:bCs/>
      <w:sz w:val="32"/>
      <w:szCs w:val="32"/>
    </w:rPr>
  </w:style>
  <w:style w:type="paragraph" w:styleId="Ttulo2">
    <w:name w:val="heading 2"/>
    <w:basedOn w:val="Normal"/>
    <w:next w:val="Normal"/>
    <w:link w:val="Ttulo2Car"/>
    <w:autoRedefine/>
    <w:uiPriority w:val="9"/>
    <w:unhideWhenUsed/>
    <w:qFormat/>
    <w:rsid w:val="00E51C8F"/>
    <w:pPr>
      <w:keepNext/>
      <w:keepLines/>
      <w:spacing w:before="200" w:after="0"/>
      <w:outlineLvl w:val="1"/>
    </w:pPr>
    <w:rPr>
      <w:rFonts w:eastAsiaTheme="majorEastAsia" w:cstheme="majorBidi"/>
      <w:b/>
      <w:bCs/>
      <w:sz w:val="26"/>
      <w:szCs w:val="26"/>
    </w:rPr>
  </w:style>
  <w:style w:type="paragraph" w:styleId="Ttulo3">
    <w:name w:val="heading 3"/>
    <w:basedOn w:val="Normal"/>
    <w:next w:val="Normal"/>
    <w:link w:val="Ttulo3Car"/>
    <w:autoRedefine/>
    <w:uiPriority w:val="9"/>
    <w:unhideWhenUsed/>
    <w:qFormat/>
    <w:rsid w:val="00837390"/>
    <w:pPr>
      <w:keepNext/>
      <w:keepLines/>
      <w:spacing w:before="200" w:after="0"/>
      <w:outlineLvl w:val="2"/>
    </w:pPr>
    <w:rPr>
      <w:rFonts w:eastAsiaTheme="majorEastAsia" w:cstheme="majorBidi"/>
      <w:bCs/>
      <w:sz w:val="20"/>
    </w:rPr>
  </w:style>
  <w:style w:type="paragraph" w:styleId="Ttulo5">
    <w:name w:val="heading 5"/>
    <w:basedOn w:val="Normal"/>
    <w:next w:val="Normal"/>
    <w:link w:val="Ttulo5Car"/>
    <w:autoRedefine/>
    <w:uiPriority w:val="9"/>
    <w:unhideWhenUsed/>
    <w:qFormat/>
    <w:rsid w:val="00C66BB7"/>
    <w:pPr>
      <w:keepNext/>
      <w:keepLines/>
      <w:spacing w:before="200" w:after="0"/>
      <w:outlineLvl w:val="4"/>
    </w:pPr>
    <w:rPr>
      <w:rFonts w:eastAsiaTheme="majorEastAsia" w:cstheme="majorBidi"/>
      <w:b/>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1C8F"/>
    <w:rPr>
      <w:rFonts w:asciiTheme="majorHAnsi" w:eastAsiaTheme="majorEastAsia" w:hAnsiTheme="majorHAnsi" w:cstheme="majorBidi"/>
      <w:b/>
      <w:bCs/>
      <w:sz w:val="32"/>
      <w:szCs w:val="32"/>
    </w:rPr>
  </w:style>
  <w:style w:type="character" w:customStyle="1" w:styleId="Ttulo2Car">
    <w:name w:val="Título 2 Car"/>
    <w:basedOn w:val="Fuentedeprrafopredeter"/>
    <w:link w:val="Ttulo2"/>
    <w:uiPriority w:val="9"/>
    <w:rsid w:val="00E51C8F"/>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837390"/>
    <w:rPr>
      <w:rFonts w:asciiTheme="majorHAnsi" w:eastAsiaTheme="majorEastAsia" w:hAnsiTheme="majorHAnsi" w:cstheme="majorBidi"/>
      <w:bCs/>
      <w:sz w:val="20"/>
      <w:szCs w:val="22"/>
    </w:rPr>
  </w:style>
  <w:style w:type="character" w:customStyle="1" w:styleId="Ttulo5Car">
    <w:name w:val="Título 5 Car"/>
    <w:basedOn w:val="Fuentedeprrafopredeter"/>
    <w:link w:val="Ttulo5"/>
    <w:uiPriority w:val="9"/>
    <w:rsid w:val="00C66BB7"/>
    <w:rPr>
      <w:rFonts w:asciiTheme="majorHAnsi" w:eastAsiaTheme="majorEastAsia" w:hAnsiTheme="majorHAnsi" w:cstheme="majorBidi"/>
      <w:b/>
      <w:color w:val="243F60" w:themeColor="accent1" w:themeShade="7F"/>
      <w:sz w:val="22"/>
      <w:szCs w:val="22"/>
    </w:rPr>
  </w:style>
  <w:style w:type="paragraph" w:styleId="Ttulo">
    <w:name w:val="Title"/>
    <w:basedOn w:val="Normal"/>
    <w:next w:val="Normal"/>
    <w:link w:val="TtuloCar"/>
    <w:uiPriority w:val="10"/>
    <w:qFormat/>
    <w:rsid w:val="009C0BF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C0BF0"/>
    <w:rPr>
      <w:rFonts w:asciiTheme="majorHAnsi" w:eastAsiaTheme="majorEastAsia" w:hAnsiTheme="majorHAnsi" w:cstheme="majorBidi"/>
      <w:color w:val="17365D" w:themeColor="text2" w:themeShade="BF"/>
      <w:spacing w:val="5"/>
      <w:kern w:val="28"/>
      <w:sz w:val="52"/>
      <w:szCs w:val="52"/>
    </w:rPr>
  </w:style>
  <w:style w:type="paragraph" w:styleId="Encabezadodetabladecontenido">
    <w:name w:val="TOC Heading"/>
    <w:basedOn w:val="Ttulo1"/>
    <w:next w:val="Normal"/>
    <w:uiPriority w:val="39"/>
    <w:unhideWhenUsed/>
    <w:qFormat/>
    <w:rsid w:val="009C0BF0"/>
    <w:pPr>
      <w:jc w:val="left"/>
      <w:outlineLvl w:val="9"/>
    </w:pPr>
    <w:rPr>
      <w:color w:val="365F91" w:themeColor="accent1" w:themeShade="BF"/>
      <w:sz w:val="28"/>
      <w:szCs w:val="28"/>
    </w:rPr>
  </w:style>
  <w:style w:type="paragraph" w:styleId="TDC2">
    <w:name w:val="toc 2"/>
    <w:basedOn w:val="Normal"/>
    <w:next w:val="Normal"/>
    <w:autoRedefine/>
    <w:uiPriority w:val="39"/>
    <w:unhideWhenUsed/>
    <w:rsid w:val="009C0BF0"/>
    <w:pPr>
      <w:spacing w:after="0"/>
      <w:ind w:left="240"/>
      <w:jc w:val="left"/>
    </w:pPr>
    <w:rPr>
      <w:rFonts w:asciiTheme="minorHAnsi" w:hAnsiTheme="minorHAnsi"/>
      <w:smallCaps/>
      <w:sz w:val="22"/>
    </w:rPr>
  </w:style>
  <w:style w:type="paragraph" w:styleId="Textodeglobo">
    <w:name w:val="Balloon Text"/>
    <w:basedOn w:val="Normal"/>
    <w:link w:val="TextodegloboCar"/>
    <w:uiPriority w:val="99"/>
    <w:semiHidden/>
    <w:unhideWhenUsed/>
    <w:rsid w:val="009C0BF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0B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F0"/>
    <w:pPr>
      <w:spacing w:after="200" w:line="276" w:lineRule="auto"/>
      <w:jc w:val="both"/>
    </w:pPr>
    <w:rPr>
      <w:rFonts w:asciiTheme="majorHAnsi" w:hAnsiTheme="majorHAnsi"/>
      <w:szCs w:val="22"/>
    </w:rPr>
  </w:style>
  <w:style w:type="paragraph" w:styleId="Ttulo1">
    <w:name w:val="heading 1"/>
    <w:basedOn w:val="Normal"/>
    <w:next w:val="Normal"/>
    <w:link w:val="Ttulo1Car"/>
    <w:autoRedefine/>
    <w:uiPriority w:val="9"/>
    <w:qFormat/>
    <w:rsid w:val="00E51C8F"/>
    <w:pPr>
      <w:keepNext/>
      <w:keepLines/>
      <w:spacing w:before="480" w:after="0"/>
      <w:outlineLvl w:val="0"/>
    </w:pPr>
    <w:rPr>
      <w:rFonts w:eastAsiaTheme="majorEastAsia" w:cstheme="majorBidi"/>
      <w:b/>
      <w:bCs/>
      <w:sz w:val="32"/>
      <w:szCs w:val="32"/>
    </w:rPr>
  </w:style>
  <w:style w:type="paragraph" w:styleId="Ttulo2">
    <w:name w:val="heading 2"/>
    <w:basedOn w:val="Normal"/>
    <w:next w:val="Normal"/>
    <w:link w:val="Ttulo2Car"/>
    <w:autoRedefine/>
    <w:uiPriority w:val="9"/>
    <w:unhideWhenUsed/>
    <w:qFormat/>
    <w:rsid w:val="00E51C8F"/>
    <w:pPr>
      <w:keepNext/>
      <w:keepLines/>
      <w:spacing w:before="200" w:after="0"/>
      <w:outlineLvl w:val="1"/>
    </w:pPr>
    <w:rPr>
      <w:rFonts w:eastAsiaTheme="majorEastAsia" w:cstheme="majorBidi"/>
      <w:b/>
      <w:bCs/>
      <w:sz w:val="26"/>
      <w:szCs w:val="26"/>
    </w:rPr>
  </w:style>
  <w:style w:type="paragraph" w:styleId="Ttulo3">
    <w:name w:val="heading 3"/>
    <w:basedOn w:val="Normal"/>
    <w:next w:val="Normal"/>
    <w:link w:val="Ttulo3Car"/>
    <w:autoRedefine/>
    <w:uiPriority w:val="9"/>
    <w:unhideWhenUsed/>
    <w:qFormat/>
    <w:rsid w:val="00837390"/>
    <w:pPr>
      <w:keepNext/>
      <w:keepLines/>
      <w:spacing w:before="200" w:after="0"/>
      <w:outlineLvl w:val="2"/>
    </w:pPr>
    <w:rPr>
      <w:rFonts w:eastAsiaTheme="majorEastAsia" w:cstheme="majorBidi"/>
      <w:bCs/>
      <w:sz w:val="20"/>
    </w:rPr>
  </w:style>
  <w:style w:type="paragraph" w:styleId="Ttulo5">
    <w:name w:val="heading 5"/>
    <w:basedOn w:val="Normal"/>
    <w:next w:val="Normal"/>
    <w:link w:val="Ttulo5Car"/>
    <w:autoRedefine/>
    <w:uiPriority w:val="9"/>
    <w:unhideWhenUsed/>
    <w:qFormat/>
    <w:rsid w:val="00C66BB7"/>
    <w:pPr>
      <w:keepNext/>
      <w:keepLines/>
      <w:spacing w:before="200" w:after="0"/>
      <w:outlineLvl w:val="4"/>
    </w:pPr>
    <w:rPr>
      <w:rFonts w:eastAsiaTheme="majorEastAsia" w:cstheme="majorBidi"/>
      <w:b/>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1C8F"/>
    <w:rPr>
      <w:rFonts w:asciiTheme="majorHAnsi" w:eastAsiaTheme="majorEastAsia" w:hAnsiTheme="majorHAnsi" w:cstheme="majorBidi"/>
      <w:b/>
      <w:bCs/>
      <w:sz w:val="32"/>
      <w:szCs w:val="32"/>
    </w:rPr>
  </w:style>
  <w:style w:type="character" w:customStyle="1" w:styleId="Ttulo2Car">
    <w:name w:val="Título 2 Car"/>
    <w:basedOn w:val="Fuentedeprrafopredeter"/>
    <w:link w:val="Ttulo2"/>
    <w:uiPriority w:val="9"/>
    <w:rsid w:val="00E51C8F"/>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837390"/>
    <w:rPr>
      <w:rFonts w:asciiTheme="majorHAnsi" w:eastAsiaTheme="majorEastAsia" w:hAnsiTheme="majorHAnsi" w:cstheme="majorBidi"/>
      <w:bCs/>
      <w:sz w:val="20"/>
      <w:szCs w:val="22"/>
    </w:rPr>
  </w:style>
  <w:style w:type="character" w:customStyle="1" w:styleId="Ttulo5Car">
    <w:name w:val="Título 5 Car"/>
    <w:basedOn w:val="Fuentedeprrafopredeter"/>
    <w:link w:val="Ttulo5"/>
    <w:uiPriority w:val="9"/>
    <w:rsid w:val="00C66BB7"/>
    <w:rPr>
      <w:rFonts w:asciiTheme="majorHAnsi" w:eastAsiaTheme="majorEastAsia" w:hAnsiTheme="majorHAnsi" w:cstheme="majorBidi"/>
      <w:b/>
      <w:color w:val="243F60" w:themeColor="accent1" w:themeShade="7F"/>
      <w:sz w:val="22"/>
      <w:szCs w:val="22"/>
    </w:rPr>
  </w:style>
  <w:style w:type="paragraph" w:styleId="Ttulo">
    <w:name w:val="Title"/>
    <w:basedOn w:val="Normal"/>
    <w:next w:val="Normal"/>
    <w:link w:val="TtuloCar"/>
    <w:uiPriority w:val="10"/>
    <w:qFormat/>
    <w:rsid w:val="009C0BF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C0BF0"/>
    <w:rPr>
      <w:rFonts w:asciiTheme="majorHAnsi" w:eastAsiaTheme="majorEastAsia" w:hAnsiTheme="majorHAnsi" w:cstheme="majorBidi"/>
      <w:color w:val="17365D" w:themeColor="text2" w:themeShade="BF"/>
      <w:spacing w:val="5"/>
      <w:kern w:val="28"/>
      <w:sz w:val="52"/>
      <w:szCs w:val="52"/>
    </w:rPr>
  </w:style>
  <w:style w:type="paragraph" w:styleId="Encabezadodetabladecontenido">
    <w:name w:val="TOC Heading"/>
    <w:basedOn w:val="Ttulo1"/>
    <w:next w:val="Normal"/>
    <w:uiPriority w:val="39"/>
    <w:unhideWhenUsed/>
    <w:qFormat/>
    <w:rsid w:val="009C0BF0"/>
    <w:pPr>
      <w:jc w:val="left"/>
      <w:outlineLvl w:val="9"/>
    </w:pPr>
    <w:rPr>
      <w:color w:val="365F91" w:themeColor="accent1" w:themeShade="BF"/>
      <w:sz w:val="28"/>
      <w:szCs w:val="28"/>
    </w:rPr>
  </w:style>
  <w:style w:type="paragraph" w:styleId="TDC2">
    <w:name w:val="toc 2"/>
    <w:basedOn w:val="Normal"/>
    <w:next w:val="Normal"/>
    <w:autoRedefine/>
    <w:uiPriority w:val="39"/>
    <w:unhideWhenUsed/>
    <w:rsid w:val="009C0BF0"/>
    <w:pPr>
      <w:spacing w:after="0"/>
      <w:ind w:left="240"/>
      <w:jc w:val="left"/>
    </w:pPr>
    <w:rPr>
      <w:rFonts w:asciiTheme="minorHAnsi" w:hAnsiTheme="minorHAnsi"/>
      <w:smallCaps/>
      <w:sz w:val="22"/>
    </w:rPr>
  </w:style>
  <w:style w:type="paragraph" w:styleId="Textodeglobo">
    <w:name w:val="Balloon Text"/>
    <w:basedOn w:val="Normal"/>
    <w:link w:val="TextodegloboCar"/>
    <w:uiPriority w:val="99"/>
    <w:semiHidden/>
    <w:unhideWhenUsed/>
    <w:rsid w:val="009C0BF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0B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1467</Words>
  <Characters>8073</Characters>
  <Application>Microsoft Macintosh Word</Application>
  <DocSecurity>0</DocSecurity>
  <Lines>67</Lines>
  <Paragraphs>19</Paragraphs>
  <ScaleCrop>false</ScaleCrop>
  <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RECAREY GARCIA</dc:creator>
  <cp:keywords/>
  <dc:description/>
  <cp:lastModifiedBy>CARLOS RECAREY GARCIA</cp:lastModifiedBy>
  <cp:revision>1</cp:revision>
  <dcterms:created xsi:type="dcterms:W3CDTF">2013-10-27T18:17:00Z</dcterms:created>
  <dcterms:modified xsi:type="dcterms:W3CDTF">2013-10-27T18:18:00Z</dcterms:modified>
</cp:coreProperties>
</file>