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F02" w:rsidRDefault="00974A0C" w:rsidP="00974A0C">
      <w:pPr>
        <w:jc w:val="center"/>
        <w:rPr>
          <w:sz w:val="36"/>
        </w:rPr>
      </w:pPr>
      <w:r w:rsidRPr="00974A0C">
        <w:rPr>
          <w:sz w:val="36"/>
        </w:rPr>
        <w:t>EDUCAR A LOS JÓVENES EN LA JUSTICIA Y LA PAZ</w:t>
      </w:r>
    </w:p>
    <w:p w:rsidR="002C7006" w:rsidRDefault="002C7006" w:rsidP="00974A0C">
      <w:pPr>
        <w:jc w:val="center"/>
        <w:rPr>
          <w:sz w:val="36"/>
        </w:rPr>
      </w:pPr>
      <w:r>
        <w:rPr>
          <w:sz w:val="36"/>
        </w:rPr>
        <w:t>MENSAJE DE LA JORNADA MUNADIAL DE LA PAZ</w:t>
      </w:r>
    </w:p>
    <w:p w:rsidR="002C7006" w:rsidRDefault="002C7006" w:rsidP="00974A0C">
      <w:pPr>
        <w:jc w:val="center"/>
        <w:rPr>
          <w:sz w:val="36"/>
        </w:rPr>
      </w:pPr>
      <w:r>
        <w:rPr>
          <w:sz w:val="36"/>
        </w:rPr>
        <w:t>BENEDCITO XVI</w:t>
      </w:r>
    </w:p>
    <w:p w:rsidR="002C7006" w:rsidRPr="00974A0C" w:rsidRDefault="002C7006" w:rsidP="00974A0C">
      <w:pPr>
        <w:jc w:val="center"/>
        <w:rPr>
          <w:sz w:val="36"/>
        </w:rPr>
      </w:pPr>
      <w:r>
        <w:rPr>
          <w:sz w:val="36"/>
        </w:rPr>
        <w:t>2013</w:t>
      </w:r>
    </w:p>
    <w:p w:rsidR="00974A0C" w:rsidRDefault="00974A0C"/>
    <w:p w:rsidR="00974A0C" w:rsidRDefault="00974A0C" w:rsidP="00974A0C">
      <w:pPr>
        <w:pStyle w:val="Ttulo2"/>
      </w:pPr>
      <w:bookmarkStart w:id="0" w:name="_Toc217299088"/>
      <w:bookmarkStart w:id="1" w:name="_Toc217299079"/>
      <w:r>
        <w:t>DESTINATARIOS</w:t>
      </w:r>
      <w:bookmarkEnd w:id="0"/>
    </w:p>
    <w:p w:rsidR="00974A0C" w:rsidRDefault="00974A0C" w:rsidP="00974A0C"/>
    <w:tbl>
      <w:tblPr>
        <w:tblStyle w:val="Tablaconcuadrcula"/>
        <w:tblW w:w="10456" w:type="dxa"/>
        <w:tblLook w:val="04A0"/>
      </w:tblPr>
      <w:tblGrid>
        <w:gridCol w:w="10456"/>
      </w:tblGrid>
      <w:tr w:rsidR="00974A0C" w:rsidTr="00974A0C">
        <w:tc>
          <w:tcPr>
            <w:tcW w:w="10456" w:type="dxa"/>
          </w:tcPr>
          <w:p w:rsidR="00974A0C" w:rsidRDefault="00974A0C" w:rsidP="008613E4">
            <w:pPr>
              <w:ind w:firstLine="708"/>
            </w:pPr>
            <w:r>
              <w:t xml:space="preserve">“Mi mensaje se dirige también a </w:t>
            </w:r>
            <w:r w:rsidRPr="008C63FE">
              <w:rPr>
                <w:b/>
              </w:rPr>
              <w:t>los padres, las familias y a todos los estamentos educativos y formativos</w:t>
            </w:r>
            <w:r>
              <w:t>, así como a los responsables en los distintos ámbitos de la vida religiosa, social, política, económica, cultural y de la comunicación”.</w:t>
            </w:r>
          </w:p>
        </w:tc>
      </w:tr>
    </w:tbl>
    <w:p w:rsidR="00974A0C" w:rsidRDefault="00974A0C" w:rsidP="00974A0C">
      <w:pPr>
        <w:pStyle w:val="Ttulo2"/>
      </w:pPr>
    </w:p>
    <w:p w:rsidR="00974A0C" w:rsidRDefault="00974A0C" w:rsidP="00974A0C">
      <w:pPr>
        <w:pStyle w:val="Ttulo2"/>
      </w:pPr>
      <w:r>
        <w:t>RADIOGRAFÍA SOCIOPOLÍTICA Y ECONÓMICA</w:t>
      </w:r>
      <w:bookmarkEnd w:id="1"/>
    </w:p>
    <w:p w:rsidR="00974A0C" w:rsidRDefault="00974A0C" w:rsidP="00974A0C"/>
    <w:tbl>
      <w:tblPr>
        <w:tblStyle w:val="Tablaconcuadrcula"/>
        <w:tblW w:w="10456" w:type="dxa"/>
        <w:tblLook w:val="04A0"/>
      </w:tblPr>
      <w:tblGrid>
        <w:gridCol w:w="2494"/>
        <w:gridCol w:w="7962"/>
      </w:tblGrid>
      <w:tr w:rsidR="008613E4" w:rsidTr="008613E4">
        <w:tc>
          <w:tcPr>
            <w:tcW w:w="2494" w:type="dxa"/>
            <w:vAlign w:val="center"/>
          </w:tcPr>
          <w:p w:rsidR="008613E4" w:rsidRDefault="008613E4" w:rsidP="008613E4">
            <w:pPr>
              <w:pStyle w:val="Ttulo3"/>
            </w:pPr>
            <w:r>
              <w:t>IDEA FUERZA</w:t>
            </w:r>
          </w:p>
        </w:tc>
        <w:tc>
          <w:tcPr>
            <w:tcW w:w="7962" w:type="dxa"/>
            <w:vAlign w:val="center"/>
          </w:tcPr>
          <w:p w:rsidR="008613E4" w:rsidRDefault="008613E4" w:rsidP="008613E4">
            <w:pPr>
              <w:jc w:val="center"/>
            </w:pPr>
            <w:r>
              <w:t>TEXTO</w:t>
            </w:r>
          </w:p>
        </w:tc>
      </w:tr>
      <w:tr w:rsidR="00974A0C" w:rsidTr="00974A0C">
        <w:tc>
          <w:tcPr>
            <w:tcW w:w="2494" w:type="dxa"/>
          </w:tcPr>
          <w:p w:rsidR="00974A0C" w:rsidRDefault="00974A0C" w:rsidP="00974A0C">
            <w:pPr>
              <w:pStyle w:val="Ttulo3"/>
            </w:pPr>
            <w:bookmarkStart w:id="2" w:name="_Toc217299080"/>
            <w:r>
              <w:t>Frustración</w:t>
            </w:r>
            <w:bookmarkEnd w:id="2"/>
          </w:p>
          <w:p w:rsidR="00974A0C" w:rsidRDefault="00974A0C" w:rsidP="00974A0C">
            <w:pPr>
              <w:pStyle w:val="Ttulo3"/>
            </w:pPr>
          </w:p>
          <w:p w:rsidR="00974A0C" w:rsidRDefault="00974A0C" w:rsidP="00974A0C">
            <w:pPr>
              <w:pStyle w:val="Ttulo3"/>
            </w:pPr>
            <w:bookmarkStart w:id="3" w:name="_Toc217299081"/>
          </w:p>
          <w:p w:rsidR="00974A0C" w:rsidRDefault="00974A0C" w:rsidP="00974A0C">
            <w:pPr>
              <w:pStyle w:val="Ttulo3"/>
            </w:pPr>
          </w:p>
          <w:p w:rsidR="00974A0C" w:rsidRDefault="00974A0C" w:rsidP="00974A0C">
            <w:pPr>
              <w:pStyle w:val="Ttulo3"/>
            </w:pPr>
            <w:r>
              <w:t>Mundo en crisis antropológicas y culturales.</w:t>
            </w:r>
            <w:bookmarkEnd w:id="3"/>
          </w:p>
          <w:p w:rsidR="00974A0C" w:rsidRDefault="00974A0C" w:rsidP="00974A0C">
            <w:pPr>
              <w:ind w:firstLine="0"/>
              <w:jc w:val="center"/>
            </w:pPr>
          </w:p>
          <w:p w:rsidR="00974A0C" w:rsidRDefault="00974A0C" w:rsidP="00974A0C">
            <w:pPr>
              <w:ind w:firstLine="0"/>
              <w:jc w:val="center"/>
            </w:pPr>
          </w:p>
        </w:tc>
        <w:tc>
          <w:tcPr>
            <w:tcW w:w="7962" w:type="dxa"/>
          </w:tcPr>
          <w:p w:rsidR="00974A0C" w:rsidRPr="00974A0C" w:rsidRDefault="00974A0C" w:rsidP="008613E4">
            <w:pPr>
              <w:rPr>
                <w:b/>
              </w:rPr>
            </w:pPr>
            <w:r>
              <w:t>“Es</w:t>
            </w:r>
            <w:bookmarkStart w:id="4" w:name="_GoBack"/>
            <w:bookmarkEnd w:id="4"/>
            <w:r>
              <w:t xml:space="preserve"> verdad que en el año que termina ha aumentado el sentimiento de frustración por la crisis que agobia a la sociedad, al mundo del trabajo y la economía; </w:t>
            </w:r>
            <w:r w:rsidRPr="001B57B8">
              <w:rPr>
                <w:b/>
              </w:rPr>
              <w:t xml:space="preserve">una crisis cuyas raíces son sobre todo culturales y antropológicas. </w:t>
            </w:r>
            <w:r>
              <w:t xml:space="preserve">Parece </w:t>
            </w:r>
            <w:r w:rsidRPr="00974A0C">
              <w:rPr>
                <w:b/>
              </w:rPr>
              <w:t>como si un manto de oscuridad hubiera descendido sobre nuestro tiempo y no dejara ver con claridad la luz del día”.</w:t>
            </w:r>
          </w:p>
          <w:p w:rsidR="00974A0C" w:rsidRDefault="00974A0C" w:rsidP="008613E4"/>
          <w:p w:rsidR="00974A0C" w:rsidRDefault="00974A0C" w:rsidP="008613E4">
            <w:r>
              <w:t xml:space="preserve">“En esta oscuridad, sin embargo, el corazón del hombre no cesa de esperar la aurora de la que habla el salmista. </w:t>
            </w:r>
            <w:r w:rsidRPr="002E7EF6">
              <w:rPr>
                <w:b/>
              </w:rPr>
              <w:t>en una perspectiva educativa: «Educar a los jóvenes en la justicia y la paz»,</w:t>
            </w:r>
            <w:r>
              <w:t xml:space="preserve"> convencido de que ellos, con su entusiasmo y su impulso hacia los ideales, pueden ofrecer al mundo una nueva esperanza”.</w:t>
            </w:r>
          </w:p>
          <w:p w:rsidR="00974A0C" w:rsidRDefault="00974A0C" w:rsidP="008613E4">
            <w:pPr>
              <w:ind w:firstLine="0"/>
            </w:pPr>
          </w:p>
          <w:p w:rsidR="00974A0C" w:rsidRDefault="00974A0C" w:rsidP="008613E4">
            <w:pPr>
              <w:ind w:firstLine="0"/>
            </w:pPr>
          </w:p>
        </w:tc>
      </w:tr>
      <w:tr w:rsidR="00974A0C" w:rsidTr="00974A0C">
        <w:tc>
          <w:tcPr>
            <w:tcW w:w="2494" w:type="dxa"/>
          </w:tcPr>
          <w:p w:rsidR="00974A0C" w:rsidRDefault="00974A0C" w:rsidP="00974A0C">
            <w:pPr>
              <w:pStyle w:val="Ttulo3"/>
            </w:pPr>
            <w:bookmarkStart w:id="5" w:name="_Toc217299082"/>
            <w:r>
              <w:t>Familia es amenazada</w:t>
            </w:r>
            <w:bookmarkEnd w:id="5"/>
          </w:p>
          <w:p w:rsidR="00974A0C" w:rsidRDefault="00974A0C" w:rsidP="00974A0C">
            <w:pPr>
              <w:pStyle w:val="Ttulo3"/>
            </w:pPr>
          </w:p>
          <w:p w:rsidR="00974A0C" w:rsidRPr="001B57B8" w:rsidRDefault="00974A0C" w:rsidP="00974A0C">
            <w:pPr>
              <w:pStyle w:val="Ttulo3"/>
            </w:pPr>
            <w:bookmarkStart w:id="6" w:name="_Toc217299083"/>
            <w:r>
              <w:t>Dificultad de conciliar las condiciones laborales con la familia.</w:t>
            </w:r>
            <w:bookmarkEnd w:id="6"/>
          </w:p>
          <w:p w:rsidR="00974A0C" w:rsidRDefault="00974A0C" w:rsidP="00974A0C">
            <w:pPr>
              <w:pStyle w:val="Ttulo3"/>
            </w:pPr>
            <w:bookmarkStart w:id="7" w:name="_Toc217299084"/>
            <w:r>
              <w:t>Preocupación por el futuro</w:t>
            </w:r>
            <w:bookmarkEnd w:id="7"/>
          </w:p>
        </w:tc>
        <w:tc>
          <w:tcPr>
            <w:tcW w:w="7962" w:type="dxa"/>
          </w:tcPr>
          <w:p w:rsidR="00974A0C" w:rsidRDefault="00974A0C" w:rsidP="008613E4">
            <w:pPr>
              <w:ind w:firstLine="0"/>
            </w:pPr>
            <w:r>
              <w:t xml:space="preserve">Vivimos en un mundo en el que la familia, y también la misma vida, se ven constantemente amenazadas y, a veces, destrozadas. Unas condiciones de trabajo a menudo poco conciliables con las responsabilidades familiares, la preocupación por el futuro, </w:t>
            </w:r>
            <w:r w:rsidRPr="002E7EF6">
              <w:rPr>
                <w:b/>
              </w:rPr>
              <w:t>los ritmos de vida frenéticos</w:t>
            </w:r>
            <w:r w:rsidRPr="00370810">
              <w:rPr>
                <w:sz w:val="16"/>
                <w:szCs w:val="16"/>
              </w:rPr>
              <w:t xml:space="preserve">, la emigración en busca de un sustento adecuado, cuando no de la simple supervivencia, </w:t>
            </w:r>
            <w:r w:rsidRPr="002E7EF6">
              <w:rPr>
                <w:b/>
              </w:rPr>
              <w:t>acaban por hacer difícil la posibilidad de asegurar a los hijos uno de los bienes más preciosos: la presencia de los padres</w:t>
            </w:r>
            <w:r>
              <w:t>; una presencia que les permita cada vez más compartir el camino con ellos, para poder transmitirles esa experiencia y cúmulo de certezas que se adquieren con los años, y que sólo se pueden comunicar pasando juntos el tiempo.</w:t>
            </w:r>
          </w:p>
        </w:tc>
      </w:tr>
    </w:tbl>
    <w:p w:rsidR="00974A0C" w:rsidRDefault="00974A0C"/>
    <w:p w:rsidR="00974A0C" w:rsidRDefault="00974A0C">
      <w:pPr>
        <w:ind w:firstLine="0"/>
        <w:jc w:val="left"/>
        <w:rPr>
          <w:rFonts w:ascii="Arial Rounded MT Bold" w:eastAsiaTheme="majorEastAsia" w:hAnsi="Arial Rounded MT Bold" w:cstheme="majorBidi"/>
          <w:b/>
          <w:bCs/>
          <w:szCs w:val="26"/>
        </w:rPr>
      </w:pPr>
      <w:bookmarkStart w:id="8" w:name="_Toc217299089"/>
      <w:r>
        <w:br w:type="page"/>
      </w:r>
    </w:p>
    <w:p w:rsidR="00974A0C" w:rsidRDefault="00974A0C" w:rsidP="00974A0C">
      <w:pPr>
        <w:pStyle w:val="Ttulo2"/>
      </w:pPr>
      <w:r>
        <w:lastRenderedPageBreak/>
        <w:t>PREOCUPACIONES</w:t>
      </w:r>
      <w:bookmarkEnd w:id="8"/>
    </w:p>
    <w:p w:rsidR="00974A0C" w:rsidRDefault="00974A0C" w:rsidP="00974A0C"/>
    <w:tbl>
      <w:tblPr>
        <w:tblStyle w:val="Tablaconcuadrcula"/>
        <w:tblW w:w="0" w:type="auto"/>
        <w:tblLook w:val="04A0"/>
      </w:tblPr>
      <w:tblGrid>
        <w:gridCol w:w="2589"/>
        <w:gridCol w:w="6971"/>
      </w:tblGrid>
      <w:tr w:rsidR="00974A0C" w:rsidTr="00974A0C">
        <w:tc>
          <w:tcPr>
            <w:tcW w:w="2589" w:type="dxa"/>
          </w:tcPr>
          <w:p w:rsidR="00974A0C" w:rsidRDefault="00974A0C" w:rsidP="008613E4">
            <w:pPr>
              <w:ind w:firstLine="0"/>
            </w:pPr>
            <w:r>
              <w:t>IDEA FUERZA</w:t>
            </w:r>
          </w:p>
        </w:tc>
        <w:tc>
          <w:tcPr>
            <w:tcW w:w="6971" w:type="dxa"/>
          </w:tcPr>
          <w:p w:rsidR="00974A0C" w:rsidRDefault="00974A0C" w:rsidP="008613E4">
            <w:pPr>
              <w:ind w:firstLine="0"/>
            </w:pPr>
            <w:r>
              <w:t>TEXTO</w:t>
            </w:r>
          </w:p>
        </w:tc>
      </w:tr>
      <w:tr w:rsidR="00974A0C" w:rsidTr="00974A0C">
        <w:tc>
          <w:tcPr>
            <w:tcW w:w="2589" w:type="dxa"/>
          </w:tcPr>
          <w:p w:rsidR="00974A0C" w:rsidRDefault="00974A0C" w:rsidP="00974A0C">
            <w:pPr>
              <w:pStyle w:val="Ttulo3"/>
            </w:pPr>
            <w:r>
              <w:t>La educación de los jóvenes</w:t>
            </w:r>
          </w:p>
          <w:p w:rsidR="00974A0C" w:rsidRDefault="00974A0C" w:rsidP="008613E4">
            <w:pPr>
              <w:ind w:firstLine="0"/>
            </w:pPr>
          </w:p>
          <w:p w:rsidR="00974A0C" w:rsidRDefault="00974A0C" w:rsidP="008613E4">
            <w:pPr>
              <w:ind w:firstLine="0"/>
            </w:pPr>
          </w:p>
          <w:p w:rsidR="00974A0C" w:rsidRDefault="00974A0C" w:rsidP="008613E4">
            <w:pPr>
              <w:ind w:firstLine="0"/>
            </w:pPr>
          </w:p>
        </w:tc>
        <w:tc>
          <w:tcPr>
            <w:tcW w:w="6971" w:type="dxa"/>
          </w:tcPr>
          <w:p w:rsidR="00974A0C" w:rsidRDefault="00974A0C" w:rsidP="008613E4">
            <w:r w:rsidRPr="00974A0C">
              <w:rPr>
                <w:b/>
              </w:rPr>
              <w:t>Las preocupaciones manifestadas en estos últimos tiempos por muchos jóvenes en diversas regiones del mundo expresan el deseo de mirar con fundada esperanza el futuro</w:t>
            </w:r>
            <w:r>
              <w:t>. En la actualidad, muchos son los aspectos que les preocupan: el deseo de recibir una formación que los prepare con más profundidad a afrontar la realidad, la dificultad de formar una familia y encontrar un puesto estable de trabajo, la capacidad efectiva de contribuir al mundo de la política, de la cultura y de la economía, para edificar una sociedad con un rostro más humano y solidario.</w:t>
            </w:r>
          </w:p>
          <w:p w:rsidR="00974A0C" w:rsidRDefault="00974A0C" w:rsidP="008613E4"/>
          <w:p w:rsidR="00974A0C" w:rsidRDefault="00974A0C" w:rsidP="008613E4"/>
        </w:tc>
      </w:tr>
      <w:tr w:rsidR="00974A0C" w:rsidTr="00974A0C">
        <w:tc>
          <w:tcPr>
            <w:tcW w:w="2589" w:type="dxa"/>
          </w:tcPr>
          <w:p w:rsidR="00974A0C" w:rsidRDefault="00974A0C" w:rsidP="00974A0C">
            <w:pPr>
              <w:pStyle w:val="Ttulo3"/>
            </w:pPr>
            <w:r>
              <w:t>La Iglesia confía en los jóvenes</w:t>
            </w:r>
          </w:p>
        </w:tc>
        <w:tc>
          <w:tcPr>
            <w:tcW w:w="6971" w:type="dxa"/>
          </w:tcPr>
          <w:p w:rsidR="00974A0C" w:rsidRDefault="00974A0C" w:rsidP="008613E4">
            <w:r>
              <w:t>La Iglesia mira a los jóvenes con esperanza, confía en ellos y los anima a buscar la verdad, a defender el bien común, a tener una perspectiva abierta sobre el mundo y ojos capaces de ver «cosas nuevas»</w:t>
            </w:r>
          </w:p>
          <w:p w:rsidR="00974A0C" w:rsidRDefault="00974A0C" w:rsidP="008613E4">
            <w:pPr>
              <w:ind w:firstLine="0"/>
            </w:pPr>
          </w:p>
        </w:tc>
      </w:tr>
    </w:tbl>
    <w:p w:rsidR="00974A0C" w:rsidRDefault="00974A0C" w:rsidP="00974A0C">
      <w:pPr>
        <w:ind w:firstLine="0"/>
      </w:pPr>
    </w:p>
    <w:p w:rsidR="00974A0C" w:rsidRDefault="00974A0C" w:rsidP="00974A0C">
      <w:pPr>
        <w:ind w:firstLine="0"/>
      </w:pPr>
    </w:p>
    <w:p w:rsidR="00974A0C" w:rsidRDefault="00974A0C" w:rsidP="00974A0C">
      <w:pPr>
        <w:pStyle w:val="Ttulo2"/>
      </w:pPr>
      <w:bookmarkStart w:id="9" w:name="_Toc217299095"/>
      <w:r>
        <w:t>CONTENIDO</w:t>
      </w:r>
      <w:bookmarkEnd w:id="9"/>
    </w:p>
    <w:tbl>
      <w:tblPr>
        <w:tblStyle w:val="Tablaconcuadrcula"/>
        <w:tblW w:w="10632" w:type="dxa"/>
        <w:tblInd w:w="-176" w:type="dxa"/>
        <w:tblLook w:val="04A0"/>
      </w:tblPr>
      <w:tblGrid>
        <w:gridCol w:w="3618"/>
        <w:gridCol w:w="7014"/>
      </w:tblGrid>
      <w:tr w:rsidR="008613E4" w:rsidTr="008613E4">
        <w:tc>
          <w:tcPr>
            <w:tcW w:w="3618" w:type="dxa"/>
            <w:vAlign w:val="center"/>
          </w:tcPr>
          <w:p w:rsidR="008613E4" w:rsidRDefault="008613E4" w:rsidP="00974A0C">
            <w:pPr>
              <w:pStyle w:val="Ttulo3"/>
            </w:pPr>
            <w:r>
              <w:t>IDEA FUERZA</w:t>
            </w:r>
          </w:p>
        </w:tc>
        <w:tc>
          <w:tcPr>
            <w:tcW w:w="7014" w:type="dxa"/>
            <w:vAlign w:val="center"/>
          </w:tcPr>
          <w:p w:rsidR="008613E4" w:rsidRDefault="008613E4" w:rsidP="008613E4">
            <w:r>
              <w:t>CONTENIDO</w:t>
            </w:r>
          </w:p>
        </w:tc>
      </w:tr>
      <w:tr w:rsidR="00974A0C" w:rsidTr="00974A0C">
        <w:tc>
          <w:tcPr>
            <w:tcW w:w="3618" w:type="dxa"/>
          </w:tcPr>
          <w:p w:rsidR="00974A0C" w:rsidRDefault="00974A0C" w:rsidP="00974A0C">
            <w:pPr>
              <w:pStyle w:val="Ttulo3"/>
            </w:pPr>
            <w:bookmarkStart w:id="10" w:name="_Toc217299096"/>
            <w:r>
              <w:t>Los responsables de la educación</w:t>
            </w:r>
            <w:bookmarkEnd w:id="10"/>
          </w:p>
          <w:p w:rsidR="00974A0C" w:rsidRDefault="00974A0C" w:rsidP="00974A0C">
            <w:pPr>
              <w:pStyle w:val="Ttulo3"/>
            </w:pPr>
          </w:p>
        </w:tc>
        <w:tc>
          <w:tcPr>
            <w:tcW w:w="7014" w:type="dxa"/>
          </w:tcPr>
          <w:p w:rsidR="00974A0C" w:rsidRDefault="00974A0C" w:rsidP="008613E4">
            <w:r>
              <w:t xml:space="preserve">Ese proceso se nutre del encuentro de dos libertades, la del adulto y la del joven. Requiere la responsabilidad del discípulo, que ha de estar abierto a dejarse guiar al conocimiento de la realidad, y la del educador, que debe de estar dispuesto a darse a sí mismo. Por eso, </w:t>
            </w:r>
            <w:r w:rsidRPr="00974A0C">
              <w:rPr>
                <w:b/>
              </w:rPr>
              <w:t>los testigos auténticos, y no simples dispensadores de reglas o informaciones, son más necesarios que nunca; testigos que sepan ver más lejos que los demás, porque su vida abarca espacios más amplios. El testigo es el primero en vivir el camino que propone</w:t>
            </w:r>
            <w:r>
              <w:t>.</w:t>
            </w:r>
          </w:p>
          <w:p w:rsidR="00974A0C" w:rsidRDefault="00974A0C" w:rsidP="008613E4">
            <w:pPr>
              <w:ind w:firstLine="0"/>
            </w:pPr>
          </w:p>
        </w:tc>
      </w:tr>
      <w:tr w:rsidR="00974A0C" w:rsidTr="00974A0C">
        <w:tc>
          <w:tcPr>
            <w:tcW w:w="3618" w:type="dxa"/>
          </w:tcPr>
          <w:p w:rsidR="00974A0C" w:rsidRDefault="00974A0C" w:rsidP="00974A0C">
            <w:pPr>
              <w:pStyle w:val="Ttulo3"/>
            </w:pPr>
            <w:bookmarkStart w:id="11" w:name="_Toc217299097"/>
            <w:r>
              <w:t>La familia lugar de maduración en la educación de la paz</w:t>
            </w:r>
            <w:bookmarkEnd w:id="11"/>
          </w:p>
        </w:tc>
        <w:tc>
          <w:tcPr>
            <w:tcW w:w="7014" w:type="dxa"/>
          </w:tcPr>
          <w:p w:rsidR="00974A0C" w:rsidRPr="00974A0C" w:rsidRDefault="00974A0C" w:rsidP="008613E4">
            <w:pPr>
              <w:rPr>
                <w:b/>
              </w:rPr>
            </w:pPr>
            <w:r>
              <w:t xml:space="preserve">es la primera escuela donde se recibe educación </w:t>
            </w:r>
            <w:r w:rsidRPr="00974A0C">
              <w:rPr>
                <w:b/>
              </w:rPr>
              <w:t>para la justicia y la paz.</w:t>
            </w:r>
          </w:p>
          <w:p w:rsidR="00974A0C" w:rsidRDefault="00974A0C" w:rsidP="008613E4">
            <w:pPr>
              <w:ind w:firstLine="0"/>
            </w:pPr>
          </w:p>
        </w:tc>
      </w:tr>
      <w:tr w:rsidR="00974A0C" w:rsidTr="00974A0C">
        <w:tc>
          <w:tcPr>
            <w:tcW w:w="3618" w:type="dxa"/>
          </w:tcPr>
          <w:p w:rsidR="00974A0C" w:rsidRDefault="00974A0C" w:rsidP="00974A0C">
            <w:pPr>
              <w:pStyle w:val="Ttulo3"/>
            </w:pPr>
            <w:bookmarkStart w:id="12" w:name="_Toc217299098"/>
          </w:p>
          <w:p w:rsidR="00974A0C" w:rsidRDefault="00974A0C" w:rsidP="00974A0C">
            <w:pPr>
              <w:pStyle w:val="Ttulo3"/>
            </w:pPr>
            <w:r>
              <w:t>La salvaguarda de la dignidad de la persona en el proceso educativo</w:t>
            </w:r>
            <w:bookmarkEnd w:id="12"/>
          </w:p>
        </w:tc>
        <w:tc>
          <w:tcPr>
            <w:tcW w:w="7014" w:type="dxa"/>
          </w:tcPr>
          <w:p w:rsidR="00974A0C" w:rsidRPr="00974A0C" w:rsidRDefault="00974A0C" w:rsidP="008613E4">
            <w:pPr>
              <w:rPr>
                <w:b/>
              </w:rPr>
            </w:pPr>
            <w:r>
              <w:t>Quisiera dirigirme también a los responsables de las instituciones dedicadas a la educación</w:t>
            </w:r>
            <w:r w:rsidRPr="00974A0C">
              <w:rPr>
                <w:b/>
              </w:rPr>
              <w:t>: que vigilen con gran sentido de responsabilidad para que se respete y valore en toda circunstancia la dignidad de cada persona</w:t>
            </w:r>
            <w:r>
              <w:t xml:space="preserve">. Que se preocupen de que cada joven pueda descubrir la propia vocación, acompañándolo mientras hace fructificar los dones que el Señor le ha concedido. </w:t>
            </w:r>
            <w:r w:rsidRPr="00974A0C">
              <w:rPr>
                <w:b/>
              </w:rPr>
              <w:t>Que aseguren a las familias que sus hijos puedan tener un camino formativo que no contraste con su conciencia y principios religiosos.</w:t>
            </w:r>
          </w:p>
          <w:p w:rsidR="00974A0C" w:rsidRDefault="00974A0C" w:rsidP="008613E4">
            <w:pPr>
              <w:ind w:firstLine="0"/>
            </w:pPr>
          </w:p>
        </w:tc>
      </w:tr>
      <w:tr w:rsidR="00974A0C" w:rsidTr="00974A0C">
        <w:tc>
          <w:tcPr>
            <w:tcW w:w="3618" w:type="dxa"/>
          </w:tcPr>
          <w:p w:rsidR="00974A0C" w:rsidRDefault="00974A0C" w:rsidP="00974A0C">
            <w:pPr>
              <w:pStyle w:val="Ttulo3"/>
            </w:pPr>
            <w:bookmarkStart w:id="13" w:name="_Toc217299099"/>
            <w:r>
              <w:t>Apertura al otro y a la trascendencia</w:t>
            </w:r>
            <w:bookmarkEnd w:id="13"/>
          </w:p>
          <w:p w:rsidR="00974A0C" w:rsidRDefault="00974A0C" w:rsidP="00974A0C">
            <w:pPr>
              <w:pStyle w:val="Ttulo3"/>
            </w:pPr>
          </w:p>
          <w:p w:rsidR="00974A0C" w:rsidRDefault="00974A0C" w:rsidP="00974A0C">
            <w:pPr>
              <w:pStyle w:val="Ttulo3"/>
            </w:pPr>
            <w:bookmarkStart w:id="14" w:name="_Toc217299100"/>
            <w:r>
              <w:t xml:space="preserve">Lugar de encuentro, dialogo y </w:t>
            </w:r>
            <w:bookmarkEnd w:id="14"/>
            <w:r>
              <w:t>cohesión</w:t>
            </w:r>
          </w:p>
        </w:tc>
        <w:tc>
          <w:tcPr>
            <w:tcW w:w="7014" w:type="dxa"/>
          </w:tcPr>
          <w:p w:rsidR="00974A0C" w:rsidRDefault="00974A0C" w:rsidP="008613E4">
            <w:r>
              <w:t>Que todo ambiente educativo sea un lugar de apertura al otro y a lo transcendente; lugar de diálogo, de cohesión y de escucha, en el que el joven se sienta valorado en sus propias potencialidades y riqueza interior, y aprenda a apreciar a los hermanos. Que enseñe a gustar la alegría que brota de vivir día a día la caridad y la compasión por el prójimo, y de participar activamente en la construcción de una sociedad más humana y fraterna.</w:t>
            </w:r>
          </w:p>
          <w:p w:rsidR="00974A0C" w:rsidRDefault="00974A0C" w:rsidP="008613E4">
            <w:pPr>
              <w:ind w:firstLine="0"/>
            </w:pPr>
          </w:p>
        </w:tc>
      </w:tr>
      <w:tr w:rsidR="00974A0C" w:rsidTr="00974A0C">
        <w:tc>
          <w:tcPr>
            <w:tcW w:w="3618" w:type="dxa"/>
          </w:tcPr>
          <w:p w:rsidR="00974A0C" w:rsidRDefault="00974A0C" w:rsidP="00974A0C">
            <w:pPr>
              <w:pStyle w:val="Ttulo3"/>
            </w:pPr>
            <w:bookmarkStart w:id="15" w:name="_Toc217299101"/>
          </w:p>
          <w:p w:rsidR="00974A0C" w:rsidRDefault="00974A0C" w:rsidP="00974A0C">
            <w:pPr>
              <w:pStyle w:val="Ttulo3"/>
            </w:pPr>
          </w:p>
          <w:p w:rsidR="00974A0C" w:rsidRDefault="00974A0C" w:rsidP="00974A0C">
            <w:pPr>
              <w:pStyle w:val="Ttulo3"/>
            </w:pPr>
            <w:r>
              <w:t>Reagrupamiento familiar medidas pro</w:t>
            </w:r>
            <w:bookmarkEnd w:id="15"/>
          </w:p>
        </w:tc>
        <w:tc>
          <w:tcPr>
            <w:tcW w:w="7014" w:type="dxa"/>
          </w:tcPr>
          <w:p w:rsidR="00974A0C" w:rsidRDefault="00974A0C" w:rsidP="008613E4">
            <w:r w:rsidRPr="00974A0C">
              <w:rPr>
                <w:b/>
              </w:rPr>
              <w:t>Me dirijo también a los responsables políticos, pidiéndoles que ayuden concretamente a las familias e instituciones educativas a ejercer su derecho deber de educar</w:t>
            </w:r>
            <w:r>
              <w:t xml:space="preserve">. Nunca debe faltar </w:t>
            </w:r>
            <w:r w:rsidRPr="00974A0C">
              <w:rPr>
                <w:b/>
              </w:rPr>
              <w:t>una ayuda adecuada a la maternidad y a la paternidad</w:t>
            </w:r>
            <w:r>
              <w:t xml:space="preserve">. Que se esfuercen para que a nadie se le niegue el derecho a la instrucción y las familias puedan elegir libremente las estructuras educativas que consideren más idóneas para el bien de sus hijos. </w:t>
            </w:r>
            <w:r w:rsidRPr="00974A0C">
              <w:rPr>
                <w:b/>
              </w:rPr>
              <w:t>Que trabajen para favorecer el reagrupamiento de las familias divididas por la necesidad de encontrar medios de subsistencia.</w:t>
            </w:r>
            <w:r>
              <w:t xml:space="preserve"> Ofrezcan a los jóvenes una imagen límpida de la política, como verdadero servicio al bien de todos.</w:t>
            </w:r>
          </w:p>
          <w:p w:rsidR="00974A0C" w:rsidRDefault="00974A0C" w:rsidP="008613E4">
            <w:pPr>
              <w:ind w:firstLine="0"/>
            </w:pPr>
          </w:p>
        </w:tc>
      </w:tr>
      <w:tr w:rsidR="00974A0C" w:rsidTr="00974A0C">
        <w:tc>
          <w:tcPr>
            <w:tcW w:w="3618" w:type="dxa"/>
          </w:tcPr>
          <w:p w:rsidR="00974A0C" w:rsidRDefault="00974A0C" w:rsidP="00974A0C">
            <w:pPr>
              <w:pStyle w:val="Ttulo3"/>
            </w:pPr>
            <w:bookmarkStart w:id="16" w:name="_Toc217299102"/>
          </w:p>
          <w:p w:rsidR="00974A0C" w:rsidRDefault="00974A0C" w:rsidP="00974A0C">
            <w:pPr>
              <w:pStyle w:val="Ttulo3"/>
            </w:pPr>
            <w:r>
              <w:t>Educar en la verdad y en la libertad</w:t>
            </w:r>
            <w:bookmarkEnd w:id="16"/>
          </w:p>
          <w:p w:rsidR="00974A0C" w:rsidRDefault="00974A0C" w:rsidP="00974A0C">
            <w:pPr>
              <w:pStyle w:val="Ttulo3"/>
            </w:pPr>
          </w:p>
        </w:tc>
        <w:tc>
          <w:tcPr>
            <w:tcW w:w="7014" w:type="dxa"/>
          </w:tcPr>
          <w:p w:rsidR="00974A0C" w:rsidRPr="00974A0C" w:rsidRDefault="00974A0C" w:rsidP="008613E4">
            <w:pPr>
              <w:ind w:firstLine="0"/>
              <w:rPr>
                <w:b/>
              </w:rPr>
            </w:pPr>
            <w:r>
              <w:t xml:space="preserve">la educación persigue la formación integral de la persona, incluida la dimensión moral y espiritual del ser, con vistas a su fin último y al bien de la sociedad de la que es miembro. Por eso, </w:t>
            </w:r>
            <w:r w:rsidRPr="00974A0C">
              <w:rPr>
                <w:b/>
              </w:rPr>
              <w:t>para educar en la verdad es necesario saber sobre todo quién es la persona humana, conocer su naturaleza.</w:t>
            </w:r>
          </w:p>
          <w:p w:rsidR="00974A0C" w:rsidRDefault="00974A0C" w:rsidP="008613E4">
            <w:pPr>
              <w:ind w:firstLine="0"/>
            </w:pPr>
          </w:p>
          <w:p w:rsidR="00974A0C" w:rsidRDefault="00974A0C" w:rsidP="008613E4">
            <w:pPr>
              <w:ind w:firstLine="0"/>
            </w:pPr>
            <w:r>
              <w:t>Quién es el hombre? El hombre es un ser que alberga en su corazón una sed de infinito, una sed de verdad –no parcial, sino capaz de explicar el sentido de la vida– porque ha sido creado a imagen y semejanza de Dios. Así pues, reconocer con gratitud la vida como un don inestimable lleva a descubrir la propia dignidad profunda y la inviolabilidad de toda persona</w:t>
            </w:r>
          </w:p>
          <w:p w:rsidR="00974A0C" w:rsidRPr="00974A0C" w:rsidRDefault="00974A0C" w:rsidP="008613E4">
            <w:pPr>
              <w:rPr>
                <w:b/>
              </w:rPr>
            </w:pPr>
            <w:r w:rsidRPr="00974A0C">
              <w:rPr>
                <w:b/>
              </w:rPr>
              <w:t>El hombre que cree ser absoluto, no depender de nada ni de nadie, que puede hacer todo lo que se le antoja, termina por contradecir la verdad del propio ser, perdiendo su libertad.</w:t>
            </w:r>
            <w:r>
              <w:t xml:space="preserve"> Por el contrario, el hombre es un ser relacional, que vive en relación con los otros y, sobre todo, con Dios. </w:t>
            </w:r>
            <w:r w:rsidRPr="00974A0C">
              <w:rPr>
                <w:b/>
              </w:rPr>
              <w:t>La auténtica libertad nunca se puede alcanzar alejándose de Él.</w:t>
            </w:r>
          </w:p>
          <w:p w:rsidR="00974A0C" w:rsidRDefault="00974A0C" w:rsidP="008613E4">
            <w:pPr>
              <w:ind w:firstLine="0"/>
            </w:pPr>
          </w:p>
          <w:p w:rsidR="00974A0C" w:rsidRDefault="00974A0C" w:rsidP="008613E4">
            <w:pPr>
              <w:ind w:firstLine="0"/>
            </w:pPr>
          </w:p>
        </w:tc>
      </w:tr>
      <w:tr w:rsidR="00974A0C" w:rsidTr="00974A0C">
        <w:tc>
          <w:tcPr>
            <w:tcW w:w="3618" w:type="dxa"/>
          </w:tcPr>
          <w:p w:rsidR="00974A0C" w:rsidRDefault="00974A0C" w:rsidP="00974A0C">
            <w:pPr>
              <w:ind w:firstLine="0"/>
              <w:jc w:val="center"/>
            </w:pPr>
          </w:p>
          <w:p w:rsidR="00974A0C" w:rsidRPr="00974A0C" w:rsidRDefault="00974A0C" w:rsidP="00974A0C">
            <w:pPr>
              <w:ind w:firstLine="0"/>
              <w:jc w:val="center"/>
              <w:rPr>
                <w:b/>
              </w:rPr>
            </w:pPr>
            <w:r w:rsidRPr="00974A0C">
              <w:rPr>
                <w:b/>
              </w:rPr>
              <w:t>El relativismo como prisión de la libertad</w:t>
            </w:r>
          </w:p>
        </w:tc>
        <w:tc>
          <w:tcPr>
            <w:tcW w:w="7014" w:type="dxa"/>
          </w:tcPr>
          <w:p w:rsidR="00974A0C" w:rsidRDefault="00974A0C" w:rsidP="008613E4">
            <w:r>
              <w:t xml:space="preserve">La libertad es un valor precioso, pero delicado; se la puede entender y usar mal. «En la actualidad, un obstáculo particularmente insidioso para la obra educativa es la masiva presencia, en nuestra sociedad y cultura, </w:t>
            </w:r>
            <w:r w:rsidRPr="00974A0C">
              <w:rPr>
                <w:b/>
              </w:rPr>
              <w:t>del relativismo que, al no reconocer nada como definitivo, deja como última medida sólo el propio yo con sus caprichos; y, bajo la apariencia de la libertad</w:t>
            </w:r>
            <w:r>
              <w:t xml:space="preserve">, se transforma para cada uno en una prisión, porque separa al uno del otro, dejando a cada uno encerrado dentro de su propio “yo”. Por consiguiente, </w:t>
            </w:r>
            <w:r w:rsidRPr="00974A0C">
              <w:rPr>
                <w:b/>
              </w:rPr>
              <w:t>dentro de ese horizonte relativista no es posible una auténtica educación, pues sin la luz de la verdad, antes o después</w:t>
            </w:r>
            <w:r>
              <w:t>, toda persona queda condenada a dudar de la bondad de su misma vida y de las relaciones que la constituyen, de la validez de su esfuerzo por construir con los demás algo en común»[4].</w:t>
            </w:r>
          </w:p>
          <w:p w:rsidR="00974A0C" w:rsidRDefault="00974A0C" w:rsidP="008613E4">
            <w:pPr>
              <w:ind w:firstLine="0"/>
            </w:pPr>
          </w:p>
        </w:tc>
      </w:tr>
      <w:tr w:rsidR="00974A0C" w:rsidTr="00974A0C">
        <w:tc>
          <w:tcPr>
            <w:tcW w:w="3618" w:type="dxa"/>
          </w:tcPr>
          <w:p w:rsidR="00974A0C" w:rsidRDefault="00974A0C" w:rsidP="00974A0C">
            <w:pPr>
              <w:pStyle w:val="Ttulo3"/>
            </w:pPr>
            <w:bookmarkStart w:id="17" w:name="_Toc217299103"/>
            <w:r>
              <w:t>Superación del relativismo, valores inmutables</w:t>
            </w:r>
            <w:bookmarkEnd w:id="17"/>
          </w:p>
        </w:tc>
        <w:tc>
          <w:tcPr>
            <w:tcW w:w="7014" w:type="dxa"/>
          </w:tcPr>
          <w:p w:rsidR="00974A0C" w:rsidRDefault="00974A0C" w:rsidP="008613E4">
            <w:pPr>
              <w:ind w:firstLine="0"/>
            </w:pPr>
            <w:r>
              <w:t xml:space="preserve">Para ejercer su libertad, el hombre debe superar por tanto el horizonte del relativismo y conocer la verdad sobre sí mismo y sobre el bien y el mal. </w:t>
            </w:r>
            <w:r w:rsidRPr="00974A0C">
              <w:rPr>
                <w:b/>
              </w:rPr>
              <w:t>En lo más íntimo de la conciencia el hombre descubre una ley que él no se da a sí mismo, sino a la que debe obedecer y cuya voz lo llama a amar, a hacer el bien y huir del mal, a asumir la responsabilidad del bien que ha hecho y del mal que ha cometido</w:t>
            </w:r>
            <w:r>
              <w:t xml:space="preserve">[5].Por eso, </w:t>
            </w:r>
            <w:r w:rsidRPr="00974A0C">
              <w:rPr>
                <w:b/>
              </w:rPr>
              <w:t>el ejercicio de la libertad está íntimamente relacionado con la ley moral natural</w:t>
            </w:r>
            <w:r>
              <w:t>, que tiene un carácter universal, expresa la dignidad de toda persona, sienta la base de sus derechos y deberes fundamentales, y, por tanto, en último análisis, de la convivencia justa y pacífica entre las personas.</w:t>
            </w:r>
          </w:p>
        </w:tc>
      </w:tr>
      <w:tr w:rsidR="00974A0C" w:rsidTr="00974A0C">
        <w:tc>
          <w:tcPr>
            <w:tcW w:w="3618" w:type="dxa"/>
          </w:tcPr>
          <w:p w:rsidR="00974A0C" w:rsidRDefault="00974A0C" w:rsidP="00974A0C">
            <w:pPr>
              <w:pStyle w:val="Ttulo3"/>
            </w:pPr>
            <w:bookmarkStart w:id="18" w:name="_Toc217299104"/>
            <w:r>
              <w:t>La libertad</w:t>
            </w:r>
            <w:bookmarkEnd w:id="18"/>
          </w:p>
        </w:tc>
        <w:tc>
          <w:tcPr>
            <w:tcW w:w="7014" w:type="dxa"/>
          </w:tcPr>
          <w:p w:rsidR="00974A0C" w:rsidRDefault="00974A0C" w:rsidP="008613E4">
            <w:r w:rsidRPr="00974A0C">
              <w:rPr>
                <w:b/>
              </w:rPr>
              <w:t>El uso recto de la libertad es, pues, central en la promoción de la justicia y la paz</w:t>
            </w:r>
            <w:r>
              <w:t xml:space="preserve">, que requieren el respeto hacia uno mismo y hacia el otro, aunque se distancie de la propia forma de ser y vivir. De esa actitud brotan los elementos sin los </w:t>
            </w:r>
            <w:r w:rsidRPr="00974A0C">
              <w:rPr>
                <w:b/>
              </w:rPr>
              <w:t>cuales la paz y la justicia se quedan en palabras sin contenido: la confianza recíproca, la capacidad de entablar un diálogo constructivo, la posibilidad del perdón, que tantas veces se quisiera obtener pero que cuesta conceder, la caridad recíproca, la compasión hacia los más débiles, así como la disponibilidad para el sacrificio.</w:t>
            </w:r>
          </w:p>
          <w:p w:rsidR="00974A0C" w:rsidRDefault="00974A0C" w:rsidP="008613E4">
            <w:pPr>
              <w:ind w:firstLine="0"/>
            </w:pPr>
          </w:p>
        </w:tc>
      </w:tr>
      <w:tr w:rsidR="00974A0C" w:rsidTr="00974A0C">
        <w:tc>
          <w:tcPr>
            <w:tcW w:w="3618" w:type="dxa"/>
          </w:tcPr>
          <w:p w:rsidR="00974A0C" w:rsidRDefault="00974A0C" w:rsidP="00974A0C">
            <w:pPr>
              <w:pStyle w:val="Ttulo2"/>
              <w:jc w:val="center"/>
            </w:pPr>
            <w:bookmarkStart w:id="19" w:name="_Toc217299105"/>
            <w:r>
              <w:t>Educar en la justicia</w:t>
            </w:r>
            <w:bookmarkEnd w:id="19"/>
          </w:p>
          <w:p w:rsidR="00974A0C" w:rsidRDefault="00974A0C" w:rsidP="00974A0C">
            <w:pPr>
              <w:ind w:firstLine="0"/>
              <w:jc w:val="center"/>
            </w:pPr>
          </w:p>
        </w:tc>
        <w:tc>
          <w:tcPr>
            <w:tcW w:w="7014" w:type="dxa"/>
          </w:tcPr>
          <w:p w:rsidR="00974A0C" w:rsidRDefault="00974A0C" w:rsidP="008613E4">
            <w:r>
              <w:t xml:space="preserve">En nuestro mundo, en el que el valor de la persona, de su dignidad y de sus derechos, más allá de las declaraciones de intenciones, está seriamente amenazo por la extendida tendencia a recurrir exclusivamente a </w:t>
            </w:r>
            <w:r w:rsidRPr="00974A0C">
              <w:rPr>
                <w:b/>
              </w:rPr>
              <w:t>los criterios de utilidad, del beneficio y del tener, es importante no separar el concepto de justicia de sus raíces transcendentes</w:t>
            </w:r>
            <w:r>
              <w:t xml:space="preserve">. </w:t>
            </w:r>
            <w:r w:rsidRPr="00974A0C">
              <w:rPr>
                <w:b/>
              </w:rPr>
              <w:t>La justicia</w:t>
            </w:r>
            <w:r>
              <w:t xml:space="preserve">, en efecto, no es una simple convención humana, ya que lo que es justo no está determinado originariamente por la ley positiva, </w:t>
            </w:r>
            <w:r w:rsidRPr="00974A0C">
              <w:rPr>
                <w:b/>
              </w:rPr>
              <w:t>sino por la identidad profunda del ser humano</w:t>
            </w:r>
            <w:r>
              <w:t>. La visión integral del hombre es lo que permite no caer en una concepción contractualista de la justicia y abrir también para ella el horizonte de la solidaridad y del amor[6].</w:t>
            </w:r>
          </w:p>
          <w:p w:rsidR="00974A0C" w:rsidRDefault="00974A0C" w:rsidP="008613E4"/>
          <w:p w:rsidR="00974A0C" w:rsidRDefault="00974A0C" w:rsidP="008613E4">
            <w:r>
              <w:t xml:space="preserve">No podemos ignorar que ciertas corrientes de la cultura moderna, sostenida </w:t>
            </w:r>
            <w:r w:rsidRPr="00974A0C">
              <w:rPr>
                <w:b/>
              </w:rPr>
              <w:t>por principios económicos racionalistas e individualistas, han sustraído al concepto de justicia sus raíces transcendentes, separándolo de la caridad y la solidaridad</w:t>
            </w:r>
            <w:r>
              <w:t>: «La “ciudad del hombre” no se promueve sólo con relaciones de derechos y deberes sino, antes y más aún, con relaciones de gratuidad, de misericordia y de comunión. La caridad manifiesta siempre el amor de Dios también en las relaciones humanas, otorgando valor teologal y salvífico a todo compromiso por la justicia en el mundo»[7].</w:t>
            </w:r>
          </w:p>
          <w:p w:rsidR="00974A0C" w:rsidRDefault="00974A0C" w:rsidP="008613E4"/>
          <w:p w:rsidR="00974A0C" w:rsidRDefault="00974A0C" w:rsidP="008613E4">
            <w:r>
              <w:t>«Bienaventurados los que tienen hambre y sed de la justicia, porque ellos quedarán saciados» (Mt 5,6). Serán saciados porque tienen hambre y sed de relaciones rectas con Dios, consigo mismos, con sus hermanos y hermanas, y con toda la creación.</w:t>
            </w:r>
          </w:p>
          <w:p w:rsidR="00974A0C" w:rsidRDefault="00974A0C" w:rsidP="008613E4"/>
          <w:p w:rsidR="00974A0C" w:rsidRDefault="00974A0C" w:rsidP="008613E4">
            <w:pPr>
              <w:ind w:firstLine="0"/>
            </w:pPr>
          </w:p>
        </w:tc>
      </w:tr>
      <w:tr w:rsidR="00974A0C" w:rsidTr="00974A0C">
        <w:tc>
          <w:tcPr>
            <w:tcW w:w="3618" w:type="dxa"/>
          </w:tcPr>
          <w:p w:rsidR="00974A0C" w:rsidRDefault="00974A0C" w:rsidP="00974A0C">
            <w:pPr>
              <w:pStyle w:val="Ttulo2"/>
              <w:jc w:val="center"/>
            </w:pPr>
            <w:bookmarkStart w:id="20" w:name="_Toc217299106"/>
            <w:r>
              <w:t>Educar en la paz</w:t>
            </w:r>
            <w:bookmarkEnd w:id="20"/>
          </w:p>
          <w:p w:rsidR="00974A0C" w:rsidRDefault="00974A0C" w:rsidP="00974A0C">
            <w:pPr>
              <w:ind w:firstLine="0"/>
              <w:jc w:val="center"/>
            </w:pPr>
          </w:p>
        </w:tc>
        <w:tc>
          <w:tcPr>
            <w:tcW w:w="7014" w:type="dxa"/>
          </w:tcPr>
          <w:p w:rsidR="00974A0C" w:rsidRDefault="00974A0C" w:rsidP="008613E4">
            <w:r>
              <w:t xml:space="preserve">5. «La paz no es sólo ausencia de guerra y no se limita a asegurar el equilibrio de fuerzas adversas. </w:t>
            </w:r>
            <w:r w:rsidRPr="00974A0C">
              <w:rPr>
                <w:b/>
              </w:rPr>
              <w:t>La paz no puede alcanzarse en la tierra sin la salvaguardia de los bienes de las personas, la libre comunicación entre los seres humanos, el respeto de la dignidad de las personas y de los pueblos, la práctica asidua de la fraternidad</w:t>
            </w:r>
            <w:r>
              <w:t xml:space="preserve">»[CIC Nº 2304]. </w:t>
            </w:r>
            <w:r w:rsidRPr="00974A0C">
              <w:rPr>
                <w:b/>
              </w:rPr>
              <w:t>La paz es fruto de la justicia y efecto de la caridad. Y es ante todo don de Dios</w:t>
            </w:r>
            <w:r>
              <w:t>. Los cristianos creemos que Cristo es nuestra verdadera paz: en Él, en su cruz, Dios ha reconciliado consigo al mundo y ha destruido las barreras que nos separaban a unos de otros (cf. Ef 2,14-18); en Él, hay una única familia reconciliada en el amor.</w:t>
            </w:r>
          </w:p>
          <w:p w:rsidR="00974A0C" w:rsidRDefault="00974A0C" w:rsidP="008613E4"/>
          <w:p w:rsidR="00974A0C" w:rsidRDefault="00974A0C" w:rsidP="008613E4">
            <w:r w:rsidRPr="00974A0C">
              <w:rPr>
                <w:b/>
              </w:rPr>
              <w:t>Pero la paz no es sólo un don que se recibe, sino también una obra que se ha de construir</w:t>
            </w:r>
            <w:r>
              <w:t xml:space="preserve">. Para ser verdaderamente constructores de la paz, </w:t>
            </w:r>
            <w:r w:rsidRPr="00974A0C">
              <w:rPr>
                <w:b/>
              </w:rPr>
              <w:t>debemos ser educados en la compasión, la solidaridad, la colaboración, la fraternidad</w:t>
            </w:r>
            <w:r>
              <w:t xml:space="preserve">; hemos de ser activos dentro de las comunidades y </w:t>
            </w:r>
            <w:r w:rsidRPr="00974A0C">
              <w:rPr>
                <w:b/>
              </w:rPr>
              <w:t>atentos a despertar las consciencias sobre las cuestiones nacionales e internacionales, así como sobre la importancia de buscar modos adecuados</w:t>
            </w:r>
            <w:r>
              <w:t xml:space="preserve"> de redistribución de la riqueza, de promoción del crecimiento, de la cooperación al desarrollo y de la resolución de los conflictos. «Bienaventurados los que trabajan por la paz, porque ellos serán llamados hijos de Dios», dice Jesús en el Sermón de la Montaña (Mt 5,9).</w:t>
            </w:r>
          </w:p>
          <w:p w:rsidR="00974A0C" w:rsidRDefault="00974A0C" w:rsidP="008613E4"/>
          <w:p w:rsidR="00974A0C" w:rsidRDefault="00974A0C" w:rsidP="008613E4">
            <w:r w:rsidRPr="00974A0C">
              <w:rPr>
                <w:b/>
              </w:rPr>
              <w:t>La paz para todos nace de la justicia de cada uno y ninguno puede eludir este compromiso esencial de promover la justicia</w:t>
            </w:r>
            <w:r>
              <w:t xml:space="preserve">, según las propias competencias y responsabilidades. Invito de modo </w:t>
            </w:r>
            <w:r w:rsidRPr="00974A0C">
              <w:rPr>
                <w:b/>
              </w:rPr>
              <w:t>particular a los jóvenes, que mantienen siempre viva la tensión hacia los ideales, a tener la paciencia y constancia de buscar la justicia y la paz, de cultivar el gusto por lo que es justo y verdadero, aun cuando esto pueda comportar sacrificio e ir contracorriente</w:t>
            </w:r>
            <w:r>
              <w:t>.</w:t>
            </w:r>
          </w:p>
          <w:p w:rsidR="00974A0C" w:rsidRDefault="00974A0C" w:rsidP="008613E4">
            <w:pPr>
              <w:ind w:firstLine="0"/>
            </w:pPr>
          </w:p>
        </w:tc>
      </w:tr>
      <w:tr w:rsidR="00974A0C" w:rsidTr="00974A0C">
        <w:tc>
          <w:tcPr>
            <w:tcW w:w="3618" w:type="dxa"/>
          </w:tcPr>
          <w:p w:rsidR="00974A0C" w:rsidRDefault="00974A0C" w:rsidP="00974A0C">
            <w:pPr>
              <w:pStyle w:val="Ttulo2"/>
              <w:jc w:val="center"/>
            </w:pPr>
            <w:bookmarkStart w:id="21" w:name="_Toc217299107"/>
            <w:r>
              <w:t>Levantar los ojos a Dios</w:t>
            </w:r>
            <w:bookmarkEnd w:id="21"/>
          </w:p>
          <w:p w:rsidR="00974A0C" w:rsidRDefault="00974A0C" w:rsidP="00974A0C">
            <w:pPr>
              <w:ind w:firstLine="0"/>
              <w:jc w:val="center"/>
            </w:pPr>
          </w:p>
        </w:tc>
        <w:tc>
          <w:tcPr>
            <w:tcW w:w="7014" w:type="dxa"/>
          </w:tcPr>
          <w:p w:rsidR="00974A0C" w:rsidRDefault="00974A0C" w:rsidP="008613E4">
            <w:r>
              <w:t>Deseo decir con fuerza a todos, y particularmente a los jóvenes: «</w:t>
            </w:r>
            <w:r w:rsidRPr="00974A0C">
              <w:rPr>
                <w:b/>
              </w:rPr>
              <w:t>No son las ideologías las que salvan el mundo, sino sólo dirigir la mirada al Dios viviente, que es nuestro creador, el garante de nuestra libertad, el garante de lo que es realmente bueno y auténtico [...], mirar a Dios, que es la medida de lo que es justo y, al mismo tiempo, es el amor eterno</w:t>
            </w:r>
            <w:r>
              <w:t>.</w:t>
            </w:r>
          </w:p>
          <w:p w:rsidR="00974A0C" w:rsidRDefault="00974A0C" w:rsidP="008613E4"/>
          <w:p w:rsidR="00974A0C" w:rsidRDefault="00974A0C" w:rsidP="008613E4">
            <w:r w:rsidRPr="00974A0C">
              <w:rPr>
                <w:b/>
              </w:rPr>
              <w:t>Y ¿qué puede salvarnos sino el amor?»[9]. El amor se complace en la verdad, es la fuerza que nos hace capaces de comprometernos con la verdad, la justicia, la paz, porque todo lo excusa, todo lo cree, todo lo espera, todo lo soporta</w:t>
            </w:r>
            <w:r>
              <w:t xml:space="preserve"> (cf. 1 Co 13,1-13).</w:t>
            </w:r>
          </w:p>
          <w:p w:rsidR="00974A0C" w:rsidRDefault="00974A0C" w:rsidP="008613E4"/>
          <w:p w:rsidR="00974A0C" w:rsidRDefault="00974A0C" w:rsidP="008613E4">
            <w:r>
              <w:t>Queridos jóvenes, vosotros sois un don precioso para la sociedad. No os dejéis vencer por el desánimo ante las dificultades y no os entreguéis a las falsas soluciones, que con frecuencia se presentan como el camino más fácil para superar los problemas. No tengáis miedo de comprometeros, de hacer frente al esfuerzo y al sacrificio, de elegir los caminos que requieren fidelidad y constancia, humildad y dedicación. Vivid con confianza vuestra juventud y esos profundos deseos de felicidad, verdad, belleza y amor verdadero que experimentáis. Vivid con intensidad esta etapa de vuestra vida tan rica y llena de entusiasmo.</w:t>
            </w:r>
          </w:p>
          <w:p w:rsidR="00974A0C" w:rsidRDefault="00974A0C" w:rsidP="008613E4"/>
          <w:p w:rsidR="00974A0C" w:rsidRDefault="00974A0C" w:rsidP="008613E4">
            <w:r w:rsidRPr="00974A0C">
              <w:rPr>
                <w:b/>
              </w:rPr>
              <w:t>Sed conscientes de que vosotros sois un ejemplo y estímulo para los adultos, y lo seréis cuanto más os esforcéis por superar las injusticias y la corrupción, cuanto más deseéis un futuro mejor y os comprometáis en construirlo. Sed conscientes de vuestras capacidades y nunca os encerréis en vosotros mismos, sino sabed trabajar por un futuro más luminoso para todos. Nunca estáis solos. La Iglesia confía en vosotros, os sigue, os anima y desea ofreceros lo que tiene de más valor: la posibilidad de levantar los ojos hacia Dios, de encontrar a Jesucristo, Aquel que es la justicia y la paz</w:t>
            </w:r>
            <w:r>
              <w:t>.</w:t>
            </w:r>
          </w:p>
          <w:p w:rsidR="00974A0C" w:rsidRDefault="00974A0C" w:rsidP="008613E4"/>
          <w:p w:rsidR="00974A0C" w:rsidRDefault="00974A0C" w:rsidP="008613E4">
            <w:pPr>
              <w:ind w:firstLine="0"/>
            </w:pPr>
          </w:p>
        </w:tc>
      </w:tr>
    </w:tbl>
    <w:p w:rsidR="00974A0C" w:rsidRDefault="00974A0C" w:rsidP="00974A0C">
      <w:pPr>
        <w:ind w:firstLine="0"/>
      </w:pPr>
    </w:p>
    <w:sectPr w:rsidR="00974A0C" w:rsidSect="00974A0C">
      <w:footerReference w:type="even" r:id="rId6"/>
      <w:footerReference w:type="default" r:id="rId7"/>
      <w:pgSz w:w="11900" w:h="16840"/>
      <w:pgMar w:top="851" w:right="851" w:bottom="851" w:left="851"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2CB3" w:rsidRDefault="00CC2CB3" w:rsidP="00974A0C">
      <w:r>
        <w:separator/>
      </w:r>
    </w:p>
  </w:endnote>
  <w:endnote w:type="continuationSeparator" w:id="0">
    <w:p w:rsidR="00CC2CB3" w:rsidRDefault="00CC2CB3" w:rsidP="00974A0C">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3E4" w:rsidRDefault="004F78A0" w:rsidP="008613E4">
    <w:pPr>
      <w:pStyle w:val="Piedepgina"/>
      <w:framePr w:wrap="around" w:vAnchor="text" w:hAnchor="margin" w:xAlign="right" w:y="1"/>
      <w:rPr>
        <w:rStyle w:val="Nmerodepgina"/>
      </w:rPr>
    </w:pPr>
    <w:r>
      <w:rPr>
        <w:rStyle w:val="Nmerodepgina"/>
      </w:rPr>
      <w:fldChar w:fldCharType="begin"/>
    </w:r>
    <w:r w:rsidR="008613E4">
      <w:rPr>
        <w:rStyle w:val="Nmerodepgina"/>
      </w:rPr>
      <w:instrText xml:space="preserve">PAGE  </w:instrText>
    </w:r>
    <w:r>
      <w:rPr>
        <w:rStyle w:val="Nmerodepgina"/>
      </w:rPr>
      <w:fldChar w:fldCharType="end"/>
    </w:r>
  </w:p>
  <w:p w:rsidR="008613E4" w:rsidRDefault="008613E4" w:rsidP="00974A0C">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3E4" w:rsidRDefault="004F78A0" w:rsidP="008613E4">
    <w:pPr>
      <w:pStyle w:val="Piedepgina"/>
      <w:framePr w:wrap="around" w:vAnchor="text" w:hAnchor="margin" w:xAlign="right" w:y="1"/>
      <w:rPr>
        <w:rStyle w:val="Nmerodepgina"/>
      </w:rPr>
    </w:pPr>
    <w:r>
      <w:rPr>
        <w:rStyle w:val="Nmerodepgina"/>
      </w:rPr>
      <w:fldChar w:fldCharType="begin"/>
    </w:r>
    <w:r w:rsidR="008613E4">
      <w:rPr>
        <w:rStyle w:val="Nmerodepgina"/>
      </w:rPr>
      <w:instrText xml:space="preserve">PAGE  </w:instrText>
    </w:r>
    <w:r>
      <w:rPr>
        <w:rStyle w:val="Nmerodepgina"/>
      </w:rPr>
      <w:fldChar w:fldCharType="separate"/>
    </w:r>
    <w:r w:rsidR="00CC2CB3">
      <w:rPr>
        <w:rStyle w:val="Nmerodepgina"/>
        <w:noProof/>
      </w:rPr>
      <w:t>1</w:t>
    </w:r>
    <w:r>
      <w:rPr>
        <w:rStyle w:val="Nmerodepgina"/>
      </w:rPr>
      <w:fldChar w:fldCharType="end"/>
    </w:r>
  </w:p>
  <w:p w:rsidR="008613E4" w:rsidRDefault="008613E4" w:rsidP="00974A0C">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2CB3" w:rsidRDefault="00CC2CB3" w:rsidP="00974A0C">
      <w:r>
        <w:separator/>
      </w:r>
    </w:p>
  </w:footnote>
  <w:footnote w:type="continuationSeparator" w:id="0">
    <w:p w:rsidR="00CC2CB3" w:rsidRDefault="00CC2CB3" w:rsidP="00974A0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hyphenationZone w:val="425"/>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
  <w:rsids>
    <w:rsidRoot w:val="00974A0C"/>
    <w:rsid w:val="000E1901"/>
    <w:rsid w:val="00214051"/>
    <w:rsid w:val="002A6094"/>
    <w:rsid w:val="002C7006"/>
    <w:rsid w:val="003553D0"/>
    <w:rsid w:val="00362F02"/>
    <w:rsid w:val="004F78A0"/>
    <w:rsid w:val="005C26EB"/>
    <w:rsid w:val="00723029"/>
    <w:rsid w:val="00734E19"/>
    <w:rsid w:val="007E6A05"/>
    <w:rsid w:val="008613E4"/>
    <w:rsid w:val="00974A0C"/>
    <w:rsid w:val="00B37C69"/>
    <w:rsid w:val="00CC2CB3"/>
    <w:rsid w:val="00F85DC1"/>
  </w:rsids>
  <m:mathPr>
    <m:mathFont m:val="Cambria Math"/>
    <m:brkBin m:val="before"/>
    <m:brkBinSub m:val="--"/>
    <m:smallFrac m:val="off"/>
    <m:dispDef m:val="off"/>
    <m:lMargin m:val="0"/>
    <m:rMargin m:val="0"/>
    <m:defJc m:val="centerGroup"/>
    <m:wrapRight/>
    <m:intLim m:val="subSup"/>
    <m:naryLim m:val="subSup"/>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A05"/>
    <w:pPr>
      <w:ind w:firstLine="360"/>
      <w:jc w:val="both"/>
    </w:pPr>
    <w:rPr>
      <w:rFonts w:asciiTheme="majorHAnsi" w:hAnsiTheme="majorHAnsi"/>
      <w:szCs w:val="22"/>
    </w:rPr>
  </w:style>
  <w:style w:type="paragraph" w:styleId="Ttulo2">
    <w:name w:val="heading 2"/>
    <w:basedOn w:val="Normal"/>
    <w:next w:val="Normal"/>
    <w:link w:val="Ttulo2Car"/>
    <w:autoRedefine/>
    <w:uiPriority w:val="9"/>
    <w:unhideWhenUsed/>
    <w:qFormat/>
    <w:rsid w:val="00723029"/>
    <w:pPr>
      <w:keepNext/>
      <w:keepLines/>
      <w:spacing w:before="200" w:line="276" w:lineRule="auto"/>
      <w:ind w:firstLine="0"/>
      <w:outlineLvl w:val="1"/>
    </w:pPr>
    <w:rPr>
      <w:rFonts w:ascii="Arial Rounded MT Bold" w:eastAsiaTheme="majorEastAsia" w:hAnsi="Arial Rounded MT Bold" w:cstheme="majorBidi"/>
      <w:b/>
      <w:bCs/>
      <w:szCs w:val="26"/>
    </w:rPr>
  </w:style>
  <w:style w:type="paragraph" w:styleId="Ttulo3">
    <w:name w:val="heading 3"/>
    <w:basedOn w:val="Normal"/>
    <w:next w:val="Normal"/>
    <w:link w:val="Ttulo3Car"/>
    <w:autoRedefine/>
    <w:uiPriority w:val="9"/>
    <w:unhideWhenUsed/>
    <w:qFormat/>
    <w:rsid w:val="00974A0C"/>
    <w:pPr>
      <w:keepNext/>
      <w:keepLines/>
      <w:spacing w:before="200"/>
      <w:ind w:firstLine="0"/>
      <w:jc w:val="center"/>
      <w:outlineLvl w:val="2"/>
    </w:pPr>
    <w:rPr>
      <w:rFonts w:eastAsiaTheme="majorEastAsia" w:cstheme="majorBidi"/>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723029"/>
    <w:rPr>
      <w:rFonts w:ascii="Arial Rounded MT Bold" w:eastAsiaTheme="majorEastAsia" w:hAnsi="Arial Rounded MT Bold" w:cstheme="majorBidi"/>
      <w:b/>
      <w:bCs/>
      <w:szCs w:val="26"/>
    </w:rPr>
  </w:style>
  <w:style w:type="character" w:customStyle="1" w:styleId="Ttulo3Car">
    <w:name w:val="Título 3 Car"/>
    <w:basedOn w:val="Fuentedeprrafopredeter"/>
    <w:link w:val="Ttulo3"/>
    <w:uiPriority w:val="9"/>
    <w:rsid w:val="00974A0C"/>
    <w:rPr>
      <w:rFonts w:asciiTheme="majorHAnsi" w:eastAsiaTheme="majorEastAsia" w:hAnsiTheme="majorHAnsi" w:cstheme="majorBidi"/>
      <w:b/>
      <w:bCs/>
      <w:szCs w:val="22"/>
    </w:rPr>
  </w:style>
  <w:style w:type="table" w:styleId="Tablaconcuadrcula">
    <w:name w:val="Table Grid"/>
    <w:basedOn w:val="Tablanormal"/>
    <w:uiPriority w:val="59"/>
    <w:rsid w:val="00974A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link w:val="PiedepginaCar"/>
    <w:uiPriority w:val="99"/>
    <w:unhideWhenUsed/>
    <w:rsid w:val="00974A0C"/>
    <w:pPr>
      <w:tabs>
        <w:tab w:val="center" w:pos="4252"/>
        <w:tab w:val="right" w:pos="8504"/>
      </w:tabs>
    </w:pPr>
  </w:style>
  <w:style w:type="character" w:customStyle="1" w:styleId="PiedepginaCar">
    <w:name w:val="Pie de página Car"/>
    <w:basedOn w:val="Fuentedeprrafopredeter"/>
    <w:link w:val="Piedepgina"/>
    <w:uiPriority w:val="99"/>
    <w:rsid w:val="00974A0C"/>
    <w:rPr>
      <w:rFonts w:asciiTheme="majorHAnsi" w:hAnsiTheme="majorHAnsi"/>
      <w:szCs w:val="22"/>
    </w:rPr>
  </w:style>
  <w:style w:type="character" w:styleId="Nmerodepgina">
    <w:name w:val="page number"/>
    <w:basedOn w:val="Fuentedeprrafopredeter"/>
    <w:uiPriority w:val="99"/>
    <w:semiHidden/>
    <w:unhideWhenUsed/>
    <w:rsid w:val="00974A0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A05"/>
    <w:pPr>
      <w:ind w:firstLine="360"/>
      <w:jc w:val="both"/>
    </w:pPr>
    <w:rPr>
      <w:rFonts w:asciiTheme="majorHAnsi" w:hAnsiTheme="majorHAnsi"/>
      <w:szCs w:val="22"/>
    </w:rPr>
  </w:style>
  <w:style w:type="paragraph" w:styleId="Ttulo2">
    <w:name w:val="heading 2"/>
    <w:basedOn w:val="Normal"/>
    <w:next w:val="Normal"/>
    <w:link w:val="Ttulo2Car"/>
    <w:autoRedefine/>
    <w:uiPriority w:val="9"/>
    <w:unhideWhenUsed/>
    <w:qFormat/>
    <w:rsid w:val="00723029"/>
    <w:pPr>
      <w:keepNext/>
      <w:keepLines/>
      <w:spacing w:before="200" w:line="276" w:lineRule="auto"/>
      <w:ind w:firstLine="0"/>
      <w:outlineLvl w:val="1"/>
    </w:pPr>
    <w:rPr>
      <w:rFonts w:ascii="Arial Rounded MT Bold" w:eastAsiaTheme="majorEastAsia" w:hAnsi="Arial Rounded MT Bold" w:cstheme="majorBidi"/>
      <w:b/>
      <w:bCs/>
      <w:szCs w:val="26"/>
    </w:rPr>
  </w:style>
  <w:style w:type="paragraph" w:styleId="Ttulo3">
    <w:name w:val="heading 3"/>
    <w:basedOn w:val="Normal"/>
    <w:next w:val="Normal"/>
    <w:link w:val="Ttulo3Car"/>
    <w:autoRedefine/>
    <w:uiPriority w:val="9"/>
    <w:unhideWhenUsed/>
    <w:qFormat/>
    <w:rsid w:val="00974A0C"/>
    <w:pPr>
      <w:keepNext/>
      <w:keepLines/>
      <w:spacing w:before="200"/>
      <w:ind w:firstLine="0"/>
      <w:jc w:val="center"/>
      <w:outlineLvl w:val="2"/>
    </w:pPr>
    <w:rPr>
      <w:rFonts w:eastAsiaTheme="majorEastAsia" w:cstheme="majorBidi"/>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723029"/>
    <w:rPr>
      <w:rFonts w:ascii="Arial Rounded MT Bold" w:eastAsiaTheme="majorEastAsia" w:hAnsi="Arial Rounded MT Bold" w:cstheme="majorBidi"/>
      <w:b/>
      <w:bCs/>
      <w:szCs w:val="26"/>
    </w:rPr>
  </w:style>
  <w:style w:type="character" w:customStyle="1" w:styleId="Ttulo3Car">
    <w:name w:val="Título 3 Car"/>
    <w:basedOn w:val="Fuentedeprrafopredeter"/>
    <w:link w:val="Ttulo3"/>
    <w:uiPriority w:val="9"/>
    <w:rsid w:val="00974A0C"/>
    <w:rPr>
      <w:rFonts w:asciiTheme="majorHAnsi" w:eastAsiaTheme="majorEastAsia" w:hAnsiTheme="majorHAnsi" w:cstheme="majorBidi"/>
      <w:b/>
      <w:bCs/>
      <w:szCs w:val="22"/>
    </w:rPr>
  </w:style>
  <w:style w:type="table" w:styleId="Tablaconcuadrcula">
    <w:name w:val="Table Grid"/>
    <w:basedOn w:val="Tablanormal"/>
    <w:uiPriority w:val="59"/>
    <w:rsid w:val="00974A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link w:val="PiedepginaCar"/>
    <w:uiPriority w:val="99"/>
    <w:unhideWhenUsed/>
    <w:rsid w:val="00974A0C"/>
    <w:pPr>
      <w:tabs>
        <w:tab w:val="center" w:pos="4252"/>
        <w:tab w:val="right" w:pos="8504"/>
      </w:tabs>
    </w:pPr>
  </w:style>
  <w:style w:type="character" w:customStyle="1" w:styleId="PiedepginaCar">
    <w:name w:val="Pie de página Car"/>
    <w:basedOn w:val="Fuentedeprrafopredeter"/>
    <w:link w:val="Piedepgina"/>
    <w:uiPriority w:val="99"/>
    <w:rsid w:val="00974A0C"/>
    <w:rPr>
      <w:rFonts w:asciiTheme="majorHAnsi" w:hAnsiTheme="majorHAnsi"/>
      <w:szCs w:val="22"/>
    </w:rPr>
  </w:style>
  <w:style w:type="character" w:styleId="Nmerodepgina">
    <w:name w:val="page number"/>
    <w:basedOn w:val="Fuentedeprrafopredeter"/>
    <w:uiPriority w:val="99"/>
    <w:semiHidden/>
    <w:unhideWhenUsed/>
    <w:rsid w:val="00974A0C"/>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7</Pages>
  <Words>2145</Words>
  <Characters>11803</Characters>
  <Application>Microsoft Office Word</Application>
  <DocSecurity>0</DocSecurity>
  <Lines>98</Lines>
  <Paragraphs>27</Paragraphs>
  <ScaleCrop>false</ScaleCrop>
  <Company/>
  <LinksUpToDate>false</LinksUpToDate>
  <CharactersWithSpaces>13921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RECAREY GARCIA</dc:creator>
  <cp:keywords/>
  <dc:description/>
  <cp:lastModifiedBy>CARLOS RECAREY GARCIA</cp:lastModifiedBy>
  <cp:revision>3</cp:revision>
  <dcterms:created xsi:type="dcterms:W3CDTF">2013-01-01T15:36:00Z</dcterms:created>
  <dcterms:modified xsi:type="dcterms:W3CDTF">2013-01-16T07:29:00Z</dcterms:modified>
</cp:coreProperties>
</file>